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D5" w:rsidRPr="009763D5" w:rsidRDefault="009763D5">
      <w:pPr>
        <w:pStyle w:val="ConsPlusTitle"/>
        <w:jc w:val="center"/>
        <w:outlineLvl w:val="0"/>
        <w:rPr>
          <w:sz w:val="24"/>
        </w:rPr>
      </w:pPr>
      <w:bookmarkStart w:id="0" w:name="_GoBack"/>
      <w:bookmarkEnd w:id="0"/>
      <w:r w:rsidRPr="009763D5">
        <w:rPr>
          <w:sz w:val="24"/>
        </w:rPr>
        <w:t>ГЛАВА АДМИНИСТРАЦИИ (ГУБЕРНАТОР) КРАСНОДАРСКОГО КРАЯ</w:t>
      </w:r>
    </w:p>
    <w:p w:rsidR="009763D5" w:rsidRPr="009763D5" w:rsidRDefault="009763D5">
      <w:pPr>
        <w:pStyle w:val="ConsPlusTitle"/>
        <w:jc w:val="center"/>
        <w:rPr>
          <w:sz w:val="24"/>
        </w:rPr>
      </w:pPr>
    </w:p>
    <w:p w:rsidR="009763D5" w:rsidRPr="009763D5" w:rsidRDefault="009763D5">
      <w:pPr>
        <w:pStyle w:val="ConsPlusTitle"/>
        <w:jc w:val="center"/>
        <w:rPr>
          <w:sz w:val="24"/>
        </w:rPr>
      </w:pPr>
      <w:r w:rsidRPr="009763D5">
        <w:rPr>
          <w:sz w:val="24"/>
        </w:rPr>
        <w:t>ПОСТАНОВЛЕНИЕ</w:t>
      </w:r>
    </w:p>
    <w:p w:rsidR="009763D5" w:rsidRPr="009763D5" w:rsidRDefault="009763D5">
      <w:pPr>
        <w:pStyle w:val="ConsPlusTitle"/>
        <w:jc w:val="center"/>
        <w:rPr>
          <w:sz w:val="24"/>
        </w:rPr>
      </w:pPr>
      <w:r w:rsidRPr="009763D5">
        <w:rPr>
          <w:sz w:val="24"/>
        </w:rPr>
        <w:t>от 20 января 2017 г. N 40</w:t>
      </w:r>
    </w:p>
    <w:p w:rsidR="009763D5" w:rsidRPr="009763D5" w:rsidRDefault="009763D5">
      <w:pPr>
        <w:pStyle w:val="ConsPlusTitle"/>
        <w:jc w:val="center"/>
        <w:rPr>
          <w:sz w:val="24"/>
        </w:rPr>
      </w:pPr>
    </w:p>
    <w:p w:rsidR="009763D5" w:rsidRPr="009763D5" w:rsidRDefault="009763D5">
      <w:pPr>
        <w:pStyle w:val="ConsPlusTitle"/>
        <w:jc w:val="center"/>
        <w:rPr>
          <w:sz w:val="24"/>
        </w:rPr>
      </w:pPr>
      <w:r w:rsidRPr="009763D5">
        <w:rPr>
          <w:sz w:val="24"/>
        </w:rPr>
        <w:t>О ПЛАТЕ</w:t>
      </w:r>
    </w:p>
    <w:p w:rsidR="009763D5" w:rsidRPr="009763D5" w:rsidRDefault="009763D5">
      <w:pPr>
        <w:pStyle w:val="ConsPlusTitle"/>
        <w:jc w:val="center"/>
        <w:rPr>
          <w:sz w:val="24"/>
        </w:rPr>
      </w:pPr>
      <w:r w:rsidRPr="009763D5">
        <w:rPr>
          <w:sz w:val="24"/>
        </w:rPr>
        <w:t>ЗА ПРОЕЗД ТРАНСПОРТНЫХ СРЕДСТВ ПО ПЛАТНЫМ</w:t>
      </w:r>
    </w:p>
    <w:p w:rsidR="009763D5" w:rsidRPr="009763D5" w:rsidRDefault="009763D5">
      <w:pPr>
        <w:pStyle w:val="ConsPlusTitle"/>
        <w:jc w:val="center"/>
        <w:rPr>
          <w:sz w:val="24"/>
        </w:rPr>
      </w:pPr>
      <w:r w:rsidRPr="009763D5">
        <w:rPr>
          <w:sz w:val="24"/>
        </w:rPr>
        <w:t>АВТОМОБИЛЬНЫМ ДОРОГАМ ОБЩЕГО ПОЛЬЗОВАНИЯ РЕГИОНАЛЬНОГО</w:t>
      </w:r>
    </w:p>
    <w:p w:rsidR="009763D5" w:rsidRPr="009763D5" w:rsidRDefault="009763D5">
      <w:pPr>
        <w:pStyle w:val="ConsPlusTitle"/>
        <w:jc w:val="center"/>
        <w:rPr>
          <w:sz w:val="24"/>
        </w:rPr>
      </w:pPr>
      <w:r w:rsidRPr="009763D5">
        <w:rPr>
          <w:sz w:val="24"/>
        </w:rPr>
        <w:t>ИЛИ МЕЖМУНИЦИПАЛЬНОГО ЗНАЧЕНИЯ, ПЛАТНЫМ УЧАСТКАМ ТАКИХ</w:t>
      </w:r>
    </w:p>
    <w:p w:rsidR="009763D5" w:rsidRPr="009763D5" w:rsidRDefault="009763D5">
      <w:pPr>
        <w:pStyle w:val="ConsPlusTitle"/>
        <w:jc w:val="center"/>
        <w:rPr>
          <w:sz w:val="24"/>
        </w:rPr>
      </w:pPr>
      <w:r w:rsidRPr="009763D5">
        <w:rPr>
          <w:sz w:val="24"/>
        </w:rPr>
        <w:t>АВТОМОБИЛЬНЫХ ДОРОГ (В ТОМ ЧИСЛЕ ЕСЛИ ПЛАТНЫМ УЧАСТКОМ</w:t>
      </w:r>
    </w:p>
    <w:p w:rsidR="009763D5" w:rsidRPr="009763D5" w:rsidRDefault="009763D5">
      <w:pPr>
        <w:pStyle w:val="ConsPlusTitle"/>
        <w:jc w:val="center"/>
        <w:rPr>
          <w:sz w:val="24"/>
        </w:rPr>
      </w:pPr>
      <w:r w:rsidRPr="009763D5">
        <w:rPr>
          <w:sz w:val="24"/>
        </w:rPr>
        <w:t>АВТОМОБИЛЬНОЙ ДОРОГИ ЯВЛЯЕТСЯ ОТДЕЛЬНОЕ ИСКУССТВЕННОЕ</w:t>
      </w:r>
    </w:p>
    <w:p w:rsidR="009763D5" w:rsidRPr="009763D5" w:rsidRDefault="009763D5">
      <w:pPr>
        <w:pStyle w:val="ConsPlusTitle"/>
        <w:jc w:val="center"/>
        <w:rPr>
          <w:sz w:val="24"/>
        </w:rPr>
      </w:pPr>
      <w:r w:rsidRPr="009763D5">
        <w:rPr>
          <w:sz w:val="24"/>
        </w:rPr>
        <w:t>ДОРОЖНОЕ СООРУЖЕНИЕ)</w:t>
      </w:r>
    </w:p>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r w:rsidRPr="009763D5">
        <w:rPr>
          <w:sz w:val="24"/>
        </w:rPr>
        <w:t xml:space="preserve">В соответствии со </w:t>
      </w:r>
      <w:hyperlink r:id="rId4">
        <w:r w:rsidRPr="009763D5">
          <w:rPr>
            <w:color w:val="0000FF"/>
            <w:sz w:val="24"/>
          </w:rPr>
          <w:t>статьей 40</w:t>
        </w:r>
      </w:hyperlink>
      <w:r w:rsidRPr="009763D5">
        <w:rPr>
          <w:sz w:val="24"/>
        </w:rPr>
        <w:t xml:space="preserve"> Федерального закона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w:t>
      </w:r>
      <w:hyperlink r:id="rId5">
        <w:r w:rsidRPr="009763D5">
          <w:rPr>
            <w:color w:val="0000FF"/>
            <w:sz w:val="24"/>
          </w:rPr>
          <w:t>статьей 38</w:t>
        </w:r>
      </w:hyperlink>
      <w:r w:rsidRPr="009763D5">
        <w:rPr>
          <w:sz w:val="24"/>
        </w:rPr>
        <w:t xml:space="preserve"> Закона Краснодарского края от 7 июня 2001 года N 369-КЗ "Об автомобильных дорогах, расположенных на территории Краснодарского края" постановляю:</w:t>
      </w:r>
    </w:p>
    <w:p w:rsidR="009763D5" w:rsidRPr="009763D5" w:rsidRDefault="009763D5">
      <w:pPr>
        <w:pStyle w:val="ConsPlusNormal"/>
        <w:spacing w:before="280"/>
        <w:ind w:firstLine="540"/>
        <w:jc w:val="both"/>
        <w:rPr>
          <w:sz w:val="24"/>
        </w:rPr>
      </w:pPr>
      <w:r w:rsidRPr="009763D5">
        <w:rPr>
          <w:sz w:val="24"/>
        </w:rPr>
        <w:t>1. Утвердить:</w:t>
      </w:r>
    </w:p>
    <w:p w:rsidR="009763D5" w:rsidRPr="009763D5" w:rsidRDefault="009763D5">
      <w:pPr>
        <w:pStyle w:val="ConsPlusNormal"/>
        <w:spacing w:before="280"/>
        <w:ind w:firstLine="540"/>
        <w:jc w:val="both"/>
        <w:rPr>
          <w:sz w:val="24"/>
        </w:rPr>
      </w:pPr>
      <w:r w:rsidRPr="009763D5">
        <w:rPr>
          <w:sz w:val="24"/>
        </w:rPr>
        <w:t xml:space="preserve">1) </w:t>
      </w:r>
      <w:hyperlink w:anchor="P39">
        <w:r w:rsidRPr="009763D5">
          <w:rPr>
            <w:color w:val="0000FF"/>
            <w:sz w:val="24"/>
          </w:rPr>
          <w:t>методику</w:t>
        </w:r>
      </w:hyperlink>
      <w:r w:rsidRPr="009763D5">
        <w:rPr>
          <w:sz w:val="24"/>
        </w:rPr>
        <w:t xml:space="preserve"> расчета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согласно </w:t>
      </w:r>
      <w:proofErr w:type="gramStart"/>
      <w:r w:rsidRPr="009763D5">
        <w:rPr>
          <w:sz w:val="24"/>
        </w:rPr>
        <w:t>приложению</w:t>
      </w:r>
      <w:proofErr w:type="gramEnd"/>
      <w:r w:rsidRPr="009763D5">
        <w:rPr>
          <w:sz w:val="24"/>
        </w:rPr>
        <w:t xml:space="preserve"> N 1 к настоящему постановлению;</w:t>
      </w:r>
    </w:p>
    <w:p w:rsidR="009763D5" w:rsidRPr="009763D5" w:rsidRDefault="009763D5">
      <w:pPr>
        <w:pStyle w:val="ConsPlusNormal"/>
        <w:spacing w:before="280"/>
        <w:ind w:firstLine="540"/>
        <w:jc w:val="both"/>
        <w:rPr>
          <w:sz w:val="24"/>
        </w:rPr>
      </w:pPr>
      <w:r w:rsidRPr="009763D5">
        <w:rPr>
          <w:sz w:val="24"/>
        </w:rPr>
        <w:t xml:space="preserve">2) максимальный </w:t>
      </w:r>
      <w:hyperlink w:anchor="P90">
        <w:r w:rsidRPr="009763D5">
          <w:rPr>
            <w:color w:val="0000FF"/>
            <w:sz w:val="24"/>
          </w:rPr>
          <w:t>размер</w:t>
        </w:r>
      </w:hyperlink>
      <w:r w:rsidRPr="009763D5">
        <w:rPr>
          <w:sz w:val="24"/>
        </w:rPr>
        <w:t xml:space="preserve">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согласно приложению N 2 к настоящему постановлению;</w:t>
      </w:r>
    </w:p>
    <w:p w:rsidR="009763D5" w:rsidRPr="009763D5" w:rsidRDefault="009763D5">
      <w:pPr>
        <w:pStyle w:val="ConsPlusNormal"/>
        <w:spacing w:before="280"/>
        <w:ind w:firstLine="540"/>
        <w:jc w:val="both"/>
        <w:rPr>
          <w:sz w:val="24"/>
        </w:rPr>
      </w:pPr>
      <w:r w:rsidRPr="009763D5">
        <w:rPr>
          <w:sz w:val="24"/>
        </w:rPr>
        <w:t xml:space="preserve">3) предельное </w:t>
      </w:r>
      <w:hyperlink w:anchor="P150">
        <w:r w:rsidRPr="009763D5">
          <w:rPr>
            <w:color w:val="0000FF"/>
            <w:sz w:val="24"/>
          </w:rPr>
          <w:t>значение</w:t>
        </w:r>
      </w:hyperlink>
      <w:r w:rsidRPr="009763D5">
        <w:rPr>
          <w:sz w:val="24"/>
        </w:rPr>
        <w:t xml:space="preserve">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согласно </w:t>
      </w:r>
      <w:proofErr w:type="gramStart"/>
      <w:r w:rsidRPr="009763D5">
        <w:rPr>
          <w:sz w:val="24"/>
        </w:rPr>
        <w:t>приложению</w:t>
      </w:r>
      <w:proofErr w:type="gramEnd"/>
      <w:r w:rsidRPr="009763D5">
        <w:rPr>
          <w:sz w:val="24"/>
        </w:rPr>
        <w:t xml:space="preserve"> N 3 к настоящему постановлению.</w:t>
      </w:r>
    </w:p>
    <w:p w:rsidR="009763D5" w:rsidRPr="009763D5" w:rsidRDefault="009763D5">
      <w:pPr>
        <w:pStyle w:val="ConsPlusNormal"/>
        <w:spacing w:before="280"/>
        <w:ind w:firstLine="540"/>
        <w:jc w:val="both"/>
        <w:rPr>
          <w:sz w:val="24"/>
        </w:rPr>
      </w:pPr>
      <w:r w:rsidRPr="009763D5">
        <w:rPr>
          <w:sz w:val="24"/>
        </w:rPr>
        <w:t>2. Департаменту информационной политики Краснодарского края (</w:t>
      </w:r>
      <w:proofErr w:type="spellStart"/>
      <w:r w:rsidRPr="009763D5">
        <w:rPr>
          <w:sz w:val="24"/>
        </w:rPr>
        <w:t>Пригода</w:t>
      </w:r>
      <w:proofErr w:type="spellEnd"/>
      <w:r w:rsidRPr="009763D5">
        <w:rPr>
          <w:sz w:val="24"/>
        </w:rP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9763D5" w:rsidRPr="009763D5" w:rsidRDefault="009763D5">
      <w:pPr>
        <w:pStyle w:val="ConsPlusNormal"/>
        <w:spacing w:before="280"/>
        <w:ind w:firstLine="540"/>
        <w:jc w:val="both"/>
        <w:rPr>
          <w:sz w:val="24"/>
        </w:rPr>
      </w:pPr>
      <w:r w:rsidRPr="009763D5">
        <w:rPr>
          <w:sz w:val="24"/>
        </w:rPr>
        <w:t>3. Контроль за выполнением настоящего постановления возложить на заместителя главы администрации (губернатора) Краснодарского края А.А. Алексеенко.</w:t>
      </w:r>
    </w:p>
    <w:p w:rsidR="009763D5" w:rsidRPr="009763D5" w:rsidRDefault="009763D5">
      <w:pPr>
        <w:pStyle w:val="ConsPlusNormal"/>
        <w:spacing w:before="280"/>
        <w:ind w:firstLine="540"/>
        <w:jc w:val="both"/>
        <w:rPr>
          <w:sz w:val="24"/>
        </w:rPr>
      </w:pPr>
      <w:r w:rsidRPr="009763D5">
        <w:rPr>
          <w:sz w:val="24"/>
        </w:rPr>
        <w:lastRenderedPageBreak/>
        <w:t>4. Постановление вступает в силу на следующий день после его официального опубликования.</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Глава администрации (губернатор)</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В.И.КОНДРАТЬЕВ</w:t>
      </w: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right"/>
        <w:outlineLvl w:val="0"/>
        <w:rPr>
          <w:sz w:val="24"/>
        </w:rPr>
      </w:pPr>
      <w:r w:rsidRPr="009763D5">
        <w:rPr>
          <w:sz w:val="24"/>
        </w:rPr>
        <w:t>Приложение N 1</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Утверждена</w:t>
      </w:r>
    </w:p>
    <w:p w:rsidR="009763D5" w:rsidRPr="009763D5" w:rsidRDefault="009763D5">
      <w:pPr>
        <w:pStyle w:val="ConsPlusNormal"/>
        <w:jc w:val="right"/>
        <w:rPr>
          <w:sz w:val="24"/>
        </w:rPr>
      </w:pPr>
      <w:r w:rsidRPr="009763D5">
        <w:rPr>
          <w:sz w:val="24"/>
        </w:rPr>
        <w:t>постановлением</w:t>
      </w:r>
    </w:p>
    <w:p w:rsidR="009763D5" w:rsidRPr="009763D5" w:rsidRDefault="009763D5">
      <w:pPr>
        <w:pStyle w:val="ConsPlusNormal"/>
        <w:jc w:val="right"/>
        <w:rPr>
          <w:sz w:val="24"/>
        </w:rPr>
      </w:pPr>
      <w:r w:rsidRPr="009763D5">
        <w:rPr>
          <w:sz w:val="24"/>
        </w:rPr>
        <w:t>главы администрации (губернатора)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от 20 января 2017 г. N 40</w:t>
      </w:r>
    </w:p>
    <w:p w:rsidR="009763D5" w:rsidRPr="009763D5" w:rsidRDefault="009763D5">
      <w:pPr>
        <w:pStyle w:val="ConsPlusNormal"/>
        <w:jc w:val="both"/>
        <w:rPr>
          <w:sz w:val="24"/>
        </w:rPr>
      </w:pPr>
    </w:p>
    <w:p w:rsidR="009763D5" w:rsidRPr="009763D5" w:rsidRDefault="009763D5">
      <w:pPr>
        <w:pStyle w:val="ConsPlusTitle"/>
        <w:jc w:val="center"/>
        <w:rPr>
          <w:sz w:val="24"/>
        </w:rPr>
      </w:pPr>
      <w:bookmarkStart w:id="1" w:name="P39"/>
      <w:bookmarkEnd w:id="1"/>
      <w:r w:rsidRPr="009763D5">
        <w:rPr>
          <w:sz w:val="24"/>
        </w:rPr>
        <w:t>МЕТОДИКА</w:t>
      </w:r>
    </w:p>
    <w:p w:rsidR="009763D5" w:rsidRPr="009763D5" w:rsidRDefault="009763D5">
      <w:pPr>
        <w:pStyle w:val="ConsPlusTitle"/>
        <w:jc w:val="center"/>
        <w:rPr>
          <w:sz w:val="24"/>
        </w:rPr>
      </w:pPr>
      <w:r w:rsidRPr="009763D5">
        <w:rPr>
          <w:sz w:val="24"/>
        </w:rPr>
        <w:t>РАСЧЕТА ПЛАТЫ ЗА ПРОЕЗД ТРАНСПОРТНЫХ СРЕДСТВ</w:t>
      </w:r>
    </w:p>
    <w:p w:rsidR="009763D5" w:rsidRPr="009763D5" w:rsidRDefault="009763D5">
      <w:pPr>
        <w:pStyle w:val="ConsPlusTitle"/>
        <w:jc w:val="center"/>
        <w:rPr>
          <w:sz w:val="24"/>
        </w:rPr>
      </w:pPr>
      <w:r w:rsidRPr="009763D5">
        <w:rPr>
          <w:sz w:val="24"/>
        </w:rPr>
        <w:t>ПО ПЛАТНЫМ АВТОМОБИЛЬНЫМ ДОРОГАМ ОБЩЕГО ПОЛЬЗОВАНИЯ</w:t>
      </w:r>
    </w:p>
    <w:p w:rsidR="009763D5" w:rsidRPr="009763D5" w:rsidRDefault="009763D5">
      <w:pPr>
        <w:pStyle w:val="ConsPlusTitle"/>
        <w:jc w:val="center"/>
        <w:rPr>
          <w:sz w:val="24"/>
        </w:rPr>
      </w:pPr>
      <w:r w:rsidRPr="009763D5">
        <w:rPr>
          <w:sz w:val="24"/>
        </w:rPr>
        <w:t>РЕГИОНАЛЬНОГО ИЛИ МЕЖМУНИЦИПАЛЬНОГО ЗНАЧЕНИЯ, ПЛАТНЫМ</w:t>
      </w:r>
    </w:p>
    <w:p w:rsidR="009763D5" w:rsidRPr="009763D5" w:rsidRDefault="009763D5">
      <w:pPr>
        <w:pStyle w:val="ConsPlusTitle"/>
        <w:jc w:val="center"/>
        <w:rPr>
          <w:sz w:val="24"/>
        </w:rPr>
      </w:pPr>
      <w:r w:rsidRPr="009763D5">
        <w:rPr>
          <w:sz w:val="24"/>
        </w:rPr>
        <w:t>УЧАСТКАМ ТАКИХ АВТОМОБИЛЬНЫХ ДОРОГ (В ТОМ ЧИСЛЕ ЕСЛИ ПЛАТНЫМ</w:t>
      </w:r>
    </w:p>
    <w:p w:rsidR="009763D5" w:rsidRPr="009763D5" w:rsidRDefault="009763D5">
      <w:pPr>
        <w:pStyle w:val="ConsPlusTitle"/>
        <w:jc w:val="center"/>
        <w:rPr>
          <w:sz w:val="24"/>
        </w:rPr>
      </w:pPr>
      <w:r w:rsidRPr="009763D5">
        <w:rPr>
          <w:sz w:val="24"/>
        </w:rPr>
        <w:t>УЧАСТКОМ АВТОМОБИЛЬНОЙ ДОРОГИ ЯВЛЯЕТСЯ ОТДЕЛЬНОЕ</w:t>
      </w:r>
    </w:p>
    <w:p w:rsidR="009763D5" w:rsidRPr="009763D5" w:rsidRDefault="009763D5">
      <w:pPr>
        <w:pStyle w:val="ConsPlusTitle"/>
        <w:jc w:val="center"/>
        <w:rPr>
          <w:sz w:val="24"/>
        </w:rPr>
      </w:pPr>
      <w:r w:rsidRPr="009763D5">
        <w:rPr>
          <w:sz w:val="24"/>
        </w:rPr>
        <w:t>ИСКУССТВЕННОЕ ДОРОЖНОЕ СООРУЖЕНИЕ)</w:t>
      </w:r>
    </w:p>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r w:rsidRPr="009763D5">
        <w:rPr>
          <w:sz w:val="24"/>
        </w:rPr>
        <w:t>1. Настоящая Методика устанавливает порядок расчета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платных участков автомобильных дорог (в том числе если платным участком автомобильной дороги является отдельное искусственное дорожное сооружение) (далее соответственно - плата за проезд, платная автомобильная дорога, платный участок автомобильной дороги).</w:t>
      </w:r>
    </w:p>
    <w:p w:rsidR="009763D5" w:rsidRPr="009763D5" w:rsidRDefault="009763D5">
      <w:pPr>
        <w:pStyle w:val="ConsPlusNormal"/>
        <w:spacing w:before="280"/>
        <w:ind w:firstLine="540"/>
        <w:jc w:val="both"/>
        <w:rPr>
          <w:sz w:val="24"/>
        </w:rPr>
      </w:pPr>
      <w:r w:rsidRPr="009763D5">
        <w:rPr>
          <w:sz w:val="24"/>
        </w:rPr>
        <w:t>2. Расчет размера платы за проезд осуществляется владельцем платной автомобильной дороги, платного участка "автомобильной дороги (далее - оператор).</w:t>
      </w:r>
    </w:p>
    <w:p w:rsidR="009763D5" w:rsidRPr="009763D5" w:rsidRDefault="009763D5">
      <w:pPr>
        <w:pStyle w:val="ConsPlusNormal"/>
        <w:spacing w:before="280"/>
        <w:ind w:firstLine="540"/>
        <w:jc w:val="both"/>
        <w:rPr>
          <w:sz w:val="24"/>
        </w:rPr>
      </w:pPr>
      <w:r w:rsidRPr="009763D5">
        <w:rPr>
          <w:sz w:val="24"/>
        </w:rPr>
        <w:t>3. Размер платы за проезд может дифференцироваться для различных категорий транспортных средств в зависимости от времени суток, дня недели и (или) месяца года, при этом указанный размер платы за проезд должен быть равным для транспортных средств одной категории.</w:t>
      </w:r>
    </w:p>
    <w:p w:rsidR="009763D5" w:rsidRPr="009763D5" w:rsidRDefault="009763D5">
      <w:pPr>
        <w:pStyle w:val="ConsPlusNormal"/>
        <w:spacing w:before="280"/>
        <w:ind w:firstLine="540"/>
        <w:jc w:val="both"/>
        <w:rPr>
          <w:sz w:val="24"/>
        </w:rPr>
      </w:pPr>
      <w:r w:rsidRPr="009763D5">
        <w:rPr>
          <w:sz w:val="24"/>
        </w:rPr>
        <w:t>В случае если оператор для привлечения пользователей платной автомобильной дороги, платного участка автомобильной дороги предоставляет скидки по оплате проезда в зависимости от частоты и (или) регулярности поездок, размер таких скидок должен быть равным для транспортных средств одной категории при одинаковой частоте или регулярности поездок.</w:t>
      </w:r>
    </w:p>
    <w:p w:rsidR="009763D5" w:rsidRPr="009763D5" w:rsidRDefault="009763D5">
      <w:pPr>
        <w:pStyle w:val="ConsPlusNormal"/>
        <w:spacing w:before="280"/>
        <w:ind w:firstLine="540"/>
        <w:jc w:val="both"/>
        <w:rPr>
          <w:sz w:val="24"/>
        </w:rPr>
      </w:pPr>
      <w:r w:rsidRPr="009763D5">
        <w:rPr>
          <w:sz w:val="24"/>
        </w:rPr>
        <w:lastRenderedPageBreak/>
        <w:t>4. Плата за проезд определяется по формуле:</w:t>
      </w:r>
    </w:p>
    <w:p w:rsidR="009763D5" w:rsidRPr="009763D5" w:rsidRDefault="009763D5">
      <w:pPr>
        <w:pStyle w:val="ConsPlusNormal"/>
        <w:jc w:val="both"/>
        <w:rPr>
          <w:sz w:val="24"/>
        </w:rPr>
      </w:pPr>
    </w:p>
    <w:p w:rsidR="009763D5" w:rsidRPr="009763D5" w:rsidRDefault="009763D5">
      <w:pPr>
        <w:pStyle w:val="ConsPlusNormal"/>
        <w:jc w:val="center"/>
        <w:rPr>
          <w:sz w:val="24"/>
          <w:lang w:val="en-US"/>
        </w:rPr>
      </w:pPr>
      <w:r w:rsidRPr="009763D5">
        <w:rPr>
          <w:sz w:val="24"/>
        </w:rPr>
        <w:t>П</w:t>
      </w:r>
      <w:proofErr w:type="spellStart"/>
      <w:proofErr w:type="gramStart"/>
      <w:r w:rsidRPr="009763D5">
        <w:rPr>
          <w:sz w:val="24"/>
          <w:vertAlign w:val="subscript"/>
          <w:lang w:val="en-US"/>
        </w:rPr>
        <w:t>i,N</w:t>
      </w:r>
      <w:proofErr w:type="spellEnd"/>
      <w:proofErr w:type="gramEnd"/>
      <w:r w:rsidRPr="009763D5">
        <w:rPr>
          <w:sz w:val="24"/>
          <w:lang w:val="en-US"/>
        </w:rPr>
        <w:t xml:space="preserve"> = </w:t>
      </w:r>
      <w:proofErr w:type="spellStart"/>
      <w:r w:rsidRPr="009763D5">
        <w:rPr>
          <w:sz w:val="24"/>
        </w:rPr>
        <w:t>Ро</w:t>
      </w:r>
      <w:r w:rsidRPr="009763D5">
        <w:rPr>
          <w:sz w:val="24"/>
          <w:vertAlign w:val="subscript"/>
          <w:lang w:val="en-US"/>
        </w:rPr>
        <w:t>i,N</w:t>
      </w:r>
      <w:proofErr w:type="spellEnd"/>
      <w:r w:rsidRPr="009763D5">
        <w:rPr>
          <w:sz w:val="24"/>
          <w:lang w:val="en-US"/>
        </w:rPr>
        <w:t xml:space="preserve"> x L x A x B x C, </w:t>
      </w:r>
      <w:r w:rsidRPr="009763D5">
        <w:rPr>
          <w:sz w:val="24"/>
        </w:rPr>
        <w:t>где</w:t>
      </w:r>
      <w:r w:rsidRPr="009763D5">
        <w:rPr>
          <w:sz w:val="24"/>
          <w:lang w:val="en-US"/>
        </w:rPr>
        <w:t>:</w:t>
      </w:r>
    </w:p>
    <w:p w:rsidR="009763D5" w:rsidRPr="009763D5" w:rsidRDefault="009763D5">
      <w:pPr>
        <w:pStyle w:val="ConsPlusNormal"/>
        <w:jc w:val="both"/>
        <w:rPr>
          <w:sz w:val="24"/>
          <w:lang w:val="en-US"/>
        </w:rPr>
      </w:pPr>
    </w:p>
    <w:p w:rsidR="009763D5" w:rsidRPr="009763D5" w:rsidRDefault="009763D5">
      <w:pPr>
        <w:pStyle w:val="ConsPlusNormal"/>
        <w:ind w:firstLine="540"/>
        <w:jc w:val="both"/>
        <w:rPr>
          <w:sz w:val="24"/>
        </w:rPr>
      </w:pPr>
      <w:proofErr w:type="spellStart"/>
      <w:r w:rsidRPr="009763D5">
        <w:rPr>
          <w:sz w:val="24"/>
        </w:rPr>
        <w:t>Ро</w:t>
      </w:r>
      <w:proofErr w:type="gramStart"/>
      <w:r w:rsidRPr="009763D5">
        <w:rPr>
          <w:sz w:val="24"/>
          <w:vertAlign w:val="subscript"/>
        </w:rPr>
        <w:t>i,N</w:t>
      </w:r>
      <w:proofErr w:type="spellEnd"/>
      <w:proofErr w:type="gramEnd"/>
      <w:r w:rsidRPr="009763D5">
        <w:rPr>
          <w:sz w:val="24"/>
        </w:rPr>
        <w:t xml:space="preserve"> - устанавливаемый оператором размер платы за один километр платной автомобильной дороги, платного участка автомобильной дороги для проезда транспортных средств соответствующей категории (без учета скидок по оплате проезда) (рублей за километр);</w:t>
      </w:r>
    </w:p>
    <w:p w:rsidR="009763D5" w:rsidRPr="009763D5" w:rsidRDefault="009763D5">
      <w:pPr>
        <w:pStyle w:val="ConsPlusNormal"/>
        <w:spacing w:before="280"/>
        <w:ind w:firstLine="540"/>
        <w:jc w:val="both"/>
        <w:rPr>
          <w:sz w:val="24"/>
        </w:rPr>
      </w:pPr>
      <w:r w:rsidRPr="009763D5">
        <w:rPr>
          <w:sz w:val="24"/>
        </w:rPr>
        <w:t>L - протяженность платной автомобильной дороги, платного участка автомобильной дороги (километров);</w:t>
      </w:r>
    </w:p>
    <w:p w:rsidR="009763D5" w:rsidRPr="009763D5" w:rsidRDefault="009763D5">
      <w:pPr>
        <w:pStyle w:val="ConsPlusNormal"/>
        <w:spacing w:before="280"/>
        <w:ind w:firstLine="540"/>
        <w:jc w:val="both"/>
        <w:rPr>
          <w:sz w:val="24"/>
        </w:rPr>
      </w:pPr>
      <w:r w:rsidRPr="009763D5">
        <w:rPr>
          <w:sz w:val="24"/>
        </w:rPr>
        <w:t>A, B, C - коэффициенты, учитывающие дифференциацию размера платы за проезд транспортных средств по платной автомобильной дороге, платному участку автомобильной дороги в зависимости от времени суток, дня недели и (или) месяца года (в случае их установления).</w:t>
      </w:r>
    </w:p>
    <w:p w:rsidR="009763D5" w:rsidRPr="009763D5" w:rsidRDefault="009763D5">
      <w:pPr>
        <w:pStyle w:val="ConsPlusNormal"/>
        <w:spacing w:before="280"/>
        <w:ind w:firstLine="540"/>
        <w:jc w:val="both"/>
        <w:rPr>
          <w:sz w:val="24"/>
        </w:rPr>
      </w:pPr>
      <w:r w:rsidRPr="009763D5">
        <w:rPr>
          <w:sz w:val="24"/>
        </w:rPr>
        <w:t>5. Устанавливаемый оператором размер платы за один километр платной автомобильной дороги, платного участка автомобильной дороги для проезда транспортных средств соответствующей категории должен удовлетворять следующему условию:</w:t>
      </w:r>
    </w:p>
    <w:p w:rsidR="009763D5" w:rsidRPr="009763D5" w:rsidRDefault="009763D5">
      <w:pPr>
        <w:pStyle w:val="ConsPlusNormal"/>
        <w:jc w:val="both"/>
        <w:rPr>
          <w:sz w:val="24"/>
        </w:rPr>
      </w:pPr>
    </w:p>
    <w:p w:rsidR="009763D5" w:rsidRPr="009763D5" w:rsidRDefault="009763D5">
      <w:pPr>
        <w:pStyle w:val="ConsPlusNormal"/>
        <w:jc w:val="center"/>
        <w:rPr>
          <w:sz w:val="24"/>
        </w:rPr>
      </w:pPr>
      <w:proofErr w:type="spellStart"/>
      <w:r w:rsidRPr="009763D5">
        <w:rPr>
          <w:sz w:val="24"/>
        </w:rPr>
        <w:t>Ро</w:t>
      </w:r>
      <w:proofErr w:type="gramStart"/>
      <w:r w:rsidRPr="009763D5">
        <w:rPr>
          <w:sz w:val="24"/>
          <w:vertAlign w:val="subscript"/>
        </w:rPr>
        <w:t>i,N</w:t>
      </w:r>
      <w:proofErr w:type="spellEnd"/>
      <w:proofErr w:type="gramEnd"/>
      <w:r w:rsidRPr="009763D5">
        <w:rPr>
          <w:sz w:val="24"/>
        </w:rPr>
        <w:t xml:space="preserve"> &lt;= </w:t>
      </w:r>
      <w:proofErr w:type="spellStart"/>
      <w:r w:rsidRPr="009763D5">
        <w:rPr>
          <w:sz w:val="24"/>
        </w:rPr>
        <w:t>Рmax</w:t>
      </w:r>
      <w:r w:rsidRPr="009763D5">
        <w:rPr>
          <w:sz w:val="24"/>
          <w:vertAlign w:val="subscript"/>
        </w:rPr>
        <w:t>i,N</w:t>
      </w:r>
      <w:proofErr w:type="spellEnd"/>
      <w:r w:rsidRPr="009763D5">
        <w:rPr>
          <w:sz w:val="24"/>
        </w:rPr>
        <w:t xml:space="preserve"> где</w:t>
      </w:r>
    </w:p>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proofErr w:type="spellStart"/>
      <w:r w:rsidRPr="009763D5">
        <w:rPr>
          <w:sz w:val="24"/>
        </w:rPr>
        <w:t>Р</w:t>
      </w:r>
      <w:proofErr w:type="gramStart"/>
      <w:r w:rsidRPr="009763D5">
        <w:rPr>
          <w:sz w:val="24"/>
        </w:rPr>
        <w:t>max</w:t>
      </w:r>
      <w:r w:rsidRPr="009763D5">
        <w:rPr>
          <w:sz w:val="24"/>
          <w:vertAlign w:val="subscript"/>
        </w:rPr>
        <w:t>i,N</w:t>
      </w:r>
      <w:proofErr w:type="spellEnd"/>
      <w:proofErr w:type="gramEnd"/>
      <w:r w:rsidRPr="009763D5">
        <w:rPr>
          <w:sz w:val="24"/>
        </w:rPr>
        <w:t xml:space="preserve"> - максимальный размер платы за проезд транспортных средств соответствующей категории по платным автомобильным дорогам, платным участкам автомобильных дорог в i-м году (рублей за километр).</w:t>
      </w:r>
    </w:p>
    <w:p w:rsidR="009763D5" w:rsidRPr="009763D5" w:rsidRDefault="009763D5">
      <w:pPr>
        <w:pStyle w:val="ConsPlusNormal"/>
        <w:spacing w:before="280"/>
        <w:ind w:firstLine="540"/>
        <w:jc w:val="both"/>
        <w:rPr>
          <w:sz w:val="24"/>
        </w:rPr>
      </w:pPr>
      <w:r w:rsidRPr="009763D5">
        <w:rPr>
          <w:sz w:val="24"/>
        </w:rPr>
        <w:t>6. При необходимости установления единого размера платы за проезд транспортного средства по платным участкам автомобильной дороги, включающей 2 и более платных участка, не менее чем один из которых создан и (или) реконструирован на основании концессионного соглашения, устанавливаемый оператором размер платы за один километр платного участка такой автомобильной дороги для проезда транспортных средств соответствующей категории должен удовлетворять следующему условию:</w:t>
      </w:r>
    </w:p>
    <w:p w:rsidR="009763D5" w:rsidRPr="009763D5" w:rsidRDefault="009763D5">
      <w:pPr>
        <w:pStyle w:val="ConsPlusNormal"/>
        <w:jc w:val="both"/>
        <w:rPr>
          <w:sz w:val="24"/>
        </w:rPr>
      </w:pPr>
    </w:p>
    <w:p w:rsidR="009763D5" w:rsidRPr="009763D5" w:rsidRDefault="009763D5">
      <w:pPr>
        <w:pStyle w:val="ConsPlusNormal"/>
        <w:jc w:val="center"/>
        <w:rPr>
          <w:sz w:val="24"/>
        </w:rPr>
      </w:pPr>
      <w:r w:rsidRPr="009763D5">
        <w:rPr>
          <w:noProof/>
          <w:position w:val="-39"/>
          <w:sz w:val="24"/>
        </w:rPr>
        <w:drawing>
          <wp:inline distT="0" distB="0" distL="0" distR="0">
            <wp:extent cx="3587115" cy="680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115" cy="680085"/>
                    </a:xfrm>
                    <a:prstGeom prst="rect">
                      <a:avLst/>
                    </a:prstGeom>
                    <a:noFill/>
                    <a:ln>
                      <a:noFill/>
                    </a:ln>
                  </pic:spPr>
                </pic:pic>
              </a:graphicData>
            </a:graphic>
          </wp:inline>
        </w:drawing>
      </w:r>
    </w:p>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proofErr w:type="spellStart"/>
      <w:r w:rsidRPr="009763D5">
        <w:rPr>
          <w:sz w:val="24"/>
        </w:rPr>
        <w:t>L</w:t>
      </w:r>
      <w:r w:rsidRPr="009763D5">
        <w:rPr>
          <w:sz w:val="24"/>
          <w:vertAlign w:val="subscript"/>
        </w:rPr>
        <w:t>j</w:t>
      </w:r>
      <w:proofErr w:type="spellEnd"/>
      <w:r w:rsidRPr="009763D5">
        <w:rPr>
          <w:sz w:val="24"/>
        </w:rPr>
        <w:t xml:space="preserve"> - протяженность платного участка автомобильной дороги, созданного и (или) реконструированного не на основании концессионного соглашения (километров);</w:t>
      </w:r>
    </w:p>
    <w:p w:rsidR="009763D5" w:rsidRPr="009763D5" w:rsidRDefault="009763D5">
      <w:pPr>
        <w:pStyle w:val="ConsPlusNormal"/>
        <w:spacing w:before="280"/>
        <w:ind w:firstLine="540"/>
        <w:jc w:val="both"/>
        <w:rPr>
          <w:sz w:val="24"/>
        </w:rPr>
      </w:pPr>
      <w:proofErr w:type="spellStart"/>
      <w:r w:rsidRPr="009763D5">
        <w:rPr>
          <w:sz w:val="24"/>
        </w:rPr>
        <w:t>L</w:t>
      </w:r>
      <w:r w:rsidRPr="009763D5">
        <w:rPr>
          <w:sz w:val="24"/>
          <w:vertAlign w:val="subscript"/>
        </w:rPr>
        <w:t>k</w:t>
      </w:r>
      <w:proofErr w:type="spellEnd"/>
      <w:r w:rsidRPr="009763D5">
        <w:rPr>
          <w:sz w:val="24"/>
        </w:rPr>
        <w:t xml:space="preserve"> - протяженность платного участка автомобильной дороги, созданного и (или) реконструированного на основании концессионного соглашения (километров);</w:t>
      </w:r>
    </w:p>
    <w:p w:rsidR="009763D5" w:rsidRPr="009763D5" w:rsidRDefault="009763D5">
      <w:pPr>
        <w:pStyle w:val="ConsPlusNormal"/>
        <w:spacing w:before="280"/>
        <w:ind w:firstLine="540"/>
        <w:jc w:val="both"/>
        <w:rPr>
          <w:sz w:val="24"/>
        </w:rPr>
      </w:pPr>
      <w:proofErr w:type="spellStart"/>
      <w:r w:rsidRPr="009763D5">
        <w:rPr>
          <w:sz w:val="24"/>
        </w:rPr>
        <w:t>L</w:t>
      </w:r>
      <w:r w:rsidRPr="009763D5">
        <w:rPr>
          <w:sz w:val="24"/>
          <w:vertAlign w:val="subscript"/>
        </w:rPr>
        <w:t>общ</w:t>
      </w:r>
      <w:proofErr w:type="spellEnd"/>
      <w:r w:rsidRPr="009763D5">
        <w:rPr>
          <w:sz w:val="24"/>
        </w:rPr>
        <w:t xml:space="preserve"> - общая протяженность платных участков автомобильной дороги (километров);</w:t>
      </w:r>
    </w:p>
    <w:p w:rsidR="009763D5" w:rsidRPr="009763D5" w:rsidRDefault="009763D5">
      <w:pPr>
        <w:pStyle w:val="ConsPlusNormal"/>
        <w:spacing w:before="280"/>
        <w:ind w:firstLine="540"/>
        <w:jc w:val="both"/>
        <w:rPr>
          <w:sz w:val="24"/>
        </w:rPr>
      </w:pPr>
      <w:proofErr w:type="spellStart"/>
      <w:r w:rsidRPr="009763D5">
        <w:rPr>
          <w:sz w:val="24"/>
        </w:rPr>
        <w:t>Р</w:t>
      </w:r>
      <w:proofErr w:type="gramStart"/>
      <w:r w:rsidRPr="009763D5">
        <w:rPr>
          <w:sz w:val="24"/>
        </w:rPr>
        <w:t>max</w:t>
      </w:r>
      <w:r w:rsidRPr="009763D5">
        <w:rPr>
          <w:sz w:val="24"/>
          <w:vertAlign w:val="subscript"/>
        </w:rPr>
        <w:t>i,N</w:t>
      </w:r>
      <w:proofErr w:type="spellEnd"/>
      <w:proofErr w:type="gramEnd"/>
      <w:r w:rsidRPr="009763D5">
        <w:rPr>
          <w:sz w:val="24"/>
        </w:rPr>
        <w:t xml:space="preserve"> - максимальный размер платы за проезд транспортных средств соответствующей категории по платным автомобильным дорогам, платным участкам автомобильных дорог в i-м году (рублей за километр);</w:t>
      </w:r>
    </w:p>
    <w:p w:rsidR="009763D5" w:rsidRPr="009763D5" w:rsidRDefault="009763D5">
      <w:pPr>
        <w:pStyle w:val="ConsPlusNormal"/>
        <w:spacing w:before="280"/>
        <w:ind w:firstLine="540"/>
        <w:jc w:val="both"/>
        <w:rPr>
          <w:sz w:val="24"/>
        </w:rPr>
      </w:pPr>
      <w:r w:rsidRPr="009763D5">
        <w:rPr>
          <w:noProof/>
          <w:position w:val="-14"/>
          <w:sz w:val="24"/>
        </w:rPr>
        <w:lastRenderedPageBreak/>
        <w:drawing>
          <wp:inline distT="0" distB="0" distL="0" distR="0">
            <wp:extent cx="813435" cy="3600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360045"/>
                    </a:xfrm>
                    <a:prstGeom prst="rect">
                      <a:avLst/>
                    </a:prstGeom>
                    <a:noFill/>
                    <a:ln>
                      <a:noFill/>
                    </a:ln>
                  </pic:spPr>
                </pic:pic>
              </a:graphicData>
            </a:graphic>
          </wp:inline>
        </w:drawing>
      </w:r>
      <w:r w:rsidRPr="009763D5">
        <w:rPr>
          <w:sz w:val="24"/>
        </w:rPr>
        <w:t xml:space="preserve"> - предельное значение максимального размера платы за проезд транспортных средств соответствующей категории по платным автомобильным дорогам, платным участкам автомобильных дорог, созданным и (или) реконструированным на основании концессионных соглашений, в i-м году (рублей за километр).</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Первый заместитель министра</w:t>
      </w:r>
    </w:p>
    <w:p w:rsidR="009763D5" w:rsidRPr="009763D5" w:rsidRDefault="009763D5">
      <w:pPr>
        <w:pStyle w:val="ConsPlusNormal"/>
        <w:jc w:val="right"/>
        <w:rPr>
          <w:sz w:val="24"/>
        </w:rPr>
      </w:pPr>
      <w:r w:rsidRPr="009763D5">
        <w:rPr>
          <w:sz w:val="24"/>
        </w:rPr>
        <w:t>транспорта и дорожного хозяйства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А.Л.ПЕРЕВЕРЗЕВ</w:t>
      </w: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right"/>
        <w:outlineLvl w:val="0"/>
        <w:rPr>
          <w:sz w:val="24"/>
        </w:rPr>
      </w:pPr>
      <w:r w:rsidRPr="009763D5">
        <w:rPr>
          <w:sz w:val="24"/>
        </w:rPr>
        <w:t>Приложение N 2</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Утвержден</w:t>
      </w:r>
    </w:p>
    <w:p w:rsidR="009763D5" w:rsidRPr="009763D5" w:rsidRDefault="009763D5">
      <w:pPr>
        <w:pStyle w:val="ConsPlusNormal"/>
        <w:jc w:val="right"/>
        <w:rPr>
          <w:sz w:val="24"/>
        </w:rPr>
      </w:pPr>
      <w:r w:rsidRPr="009763D5">
        <w:rPr>
          <w:sz w:val="24"/>
        </w:rPr>
        <w:t>постановлением</w:t>
      </w:r>
    </w:p>
    <w:p w:rsidR="009763D5" w:rsidRPr="009763D5" w:rsidRDefault="009763D5">
      <w:pPr>
        <w:pStyle w:val="ConsPlusNormal"/>
        <w:jc w:val="right"/>
        <w:rPr>
          <w:sz w:val="24"/>
        </w:rPr>
      </w:pPr>
      <w:r w:rsidRPr="009763D5">
        <w:rPr>
          <w:sz w:val="24"/>
        </w:rPr>
        <w:t>главы администрации (губернатора)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от 20 января 2017 г. N 40</w:t>
      </w:r>
    </w:p>
    <w:p w:rsidR="009763D5" w:rsidRPr="009763D5" w:rsidRDefault="009763D5">
      <w:pPr>
        <w:pStyle w:val="ConsPlusNormal"/>
        <w:jc w:val="both"/>
        <w:rPr>
          <w:sz w:val="24"/>
        </w:rPr>
      </w:pPr>
    </w:p>
    <w:p w:rsidR="009763D5" w:rsidRPr="009763D5" w:rsidRDefault="009763D5">
      <w:pPr>
        <w:pStyle w:val="ConsPlusTitle"/>
        <w:jc w:val="center"/>
        <w:rPr>
          <w:sz w:val="24"/>
        </w:rPr>
      </w:pPr>
      <w:bookmarkStart w:id="2" w:name="P90"/>
      <w:bookmarkEnd w:id="2"/>
      <w:r w:rsidRPr="009763D5">
        <w:rPr>
          <w:sz w:val="24"/>
        </w:rPr>
        <w:t>МАКСИМАЛЬНЫЙ РАЗМЕР</w:t>
      </w:r>
    </w:p>
    <w:p w:rsidR="009763D5" w:rsidRPr="009763D5" w:rsidRDefault="009763D5">
      <w:pPr>
        <w:pStyle w:val="ConsPlusTitle"/>
        <w:jc w:val="center"/>
        <w:rPr>
          <w:sz w:val="24"/>
        </w:rPr>
      </w:pPr>
      <w:r w:rsidRPr="009763D5">
        <w:rPr>
          <w:sz w:val="24"/>
        </w:rPr>
        <w:t>ПЛАТЫ ЗА ПРОЕЗД ТРАНСПОРТНЫХ СРЕДСТВ ПО ПЛАТНЫМ</w:t>
      </w:r>
    </w:p>
    <w:p w:rsidR="009763D5" w:rsidRPr="009763D5" w:rsidRDefault="009763D5">
      <w:pPr>
        <w:pStyle w:val="ConsPlusTitle"/>
        <w:jc w:val="center"/>
        <w:rPr>
          <w:sz w:val="24"/>
        </w:rPr>
      </w:pPr>
      <w:r w:rsidRPr="009763D5">
        <w:rPr>
          <w:sz w:val="24"/>
        </w:rPr>
        <w:t>АВТОМОБИЛЬНЫМ ДОРОГАМ ОБЩЕГО ПОЛЬЗОВАНИЯ РЕГИОНАЛЬНОГО ИЛИ</w:t>
      </w:r>
    </w:p>
    <w:p w:rsidR="009763D5" w:rsidRPr="009763D5" w:rsidRDefault="009763D5">
      <w:pPr>
        <w:pStyle w:val="ConsPlusTitle"/>
        <w:jc w:val="center"/>
        <w:rPr>
          <w:sz w:val="24"/>
        </w:rPr>
      </w:pPr>
      <w:r w:rsidRPr="009763D5">
        <w:rPr>
          <w:sz w:val="24"/>
        </w:rPr>
        <w:t>МЕЖМУНИЦИПАЛЬНОГО ЗНАЧЕНИЯ, ПЛАТНЫМ УЧАСТКАМ ТАКИХ</w:t>
      </w:r>
    </w:p>
    <w:p w:rsidR="009763D5" w:rsidRPr="009763D5" w:rsidRDefault="009763D5">
      <w:pPr>
        <w:pStyle w:val="ConsPlusTitle"/>
        <w:jc w:val="center"/>
        <w:rPr>
          <w:sz w:val="24"/>
        </w:rPr>
      </w:pPr>
      <w:r w:rsidRPr="009763D5">
        <w:rPr>
          <w:sz w:val="24"/>
        </w:rPr>
        <w:t>АВТОМОБИЛЬНЫХ ДОРОГ (В ТОМ ЧИСЛЕ ЕСЛИ ПЛАТНЫМ УЧАСТКОМ</w:t>
      </w:r>
    </w:p>
    <w:p w:rsidR="009763D5" w:rsidRPr="009763D5" w:rsidRDefault="009763D5">
      <w:pPr>
        <w:pStyle w:val="ConsPlusTitle"/>
        <w:jc w:val="center"/>
        <w:rPr>
          <w:sz w:val="24"/>
        </w:rPr>
      </w:pPr>
      <w:r w:rsidRPr="009763D5">
        <w:rPr>
          <w:sz w:val="24"/>
        </w:rPr>
        <w:t>АВТОМОБИЛЬНОЙ ДОРОГИ ЯВЛЯЕТСЯ ОТДЕЛЬНОЕ ИСКУССТВЕННОЕ</w:t>
      </w:r>
    </w:p>
    <w:p w:rsidR="009763D5" w:rsidRPr="009763D5" w:rsidRDefault="009763D5">
      <w:pPr>
        <w:pStyle w:val="ConsPlusTitle"/>
        <w:jc w:val="center"/>
        <w:rPr>
          <w:sz w:val="24"/>
        </w:rPr>
      </w:pPr>
      <w:r w:rsidRPr="009763D5">
        <w:rPr>
          <w:sz w:val="24"/>
        </w:rPr>
        <w:t>ДОРОЖНОЕ СООРУЖЕНИЕ), ЗА ИСКЛЮЧЕНИЕМ СОЗДАННЫХ И (ИЛИ)</w:t>
      </w:r>
    </w:p>
    <w:p w:rsidR="009763D5" w:rsidRPr="009763D5" w:rsidRDefault="009763D5">
      <w:pPr>
        <w:pStyle w:val="ConsPlusTitle"/>
        <w:jc w:val="center"/>
        <w:rPr>
          <w:sz w:val="24"/>
        </w:rPr>
      </w:pPr>
      <w:r w:rsidRPr="009763D5">
        <w:rPr>
          <w:sz w:val="24"/>
        </w:rPr>
        <w:t>РЕКОНСТРУИРОВАННЫХ НА ОСНОВАНИИ КОНЦЕССИОННЫХ СОГЛАШЕНИЙ</w:t>
      </w:r>
    </w:p>
    <w:p w:rsidR="009763D5" w:rsidRPr="009763D5" w:rsidRDefault="009763D5">
      <w:pPr>
        <w:pStyle w:val="ConsPlusTitle"/>
        <w:jc w:val="center"/>
        <w:rPr>
          <w:sz w:val="24"/>
        </w:rPr>
      </w:pPr>
      <w:r w:rsidRPr="009763D5">
        <w:rPr>
          <w:sz w:val="24"/>
        </w:rPr>
        <w:t>ПЛАТНЫХ АВТОМОБИЛЬНЫХ ДОРОГ ОБЩЕГО ПОЛЬЗОВАНИЯ РЕГИОНАЛЬНОГО</w:t>
      </w:r>
    </w:p>
    <w:p w:rsidR="009763D5" w:rsidRPr="009763D5" w:rsidRDefault="009763D5">
      <w:pPr>
        <w:pStyle w:val="ConsPlusTitle"/>
        <w:jc w:val="center"/>
        <w:rPr>
          <w:sz w:val="24"/>
        </w:rPr>
      </w:pPr>
      <w:r w:rsidRPr="009763D5">
        <w:rPr>
          <w:sz w:val="24"/>
        </w:rPr>
        <w:t>ИЛИ МЕЖМУНИЦИПАЛЬНОГО ЗНАЧЕНИЯ, ПЛАТНЫХ УЧАСТКОВ ТАКИХ</w:t>
      </w:r>
    </w:p>
    <w:p w:rsidR="009763D5" w:rsidRPr="009763D5" w:rsidRDefault="009763D5">
      <w:pPr>
        <w:pStyle w:val="ConsPlusTitle"/>
        <w:jc w:val="center"/>
        <w:rPr>
          <w:sz w:val="24"/>
        </w:rPr>
      </w:pPr>
      <w:r w:rsidRPr="009763D5">
        <w:rPr>
          <w:sz w:val="24"/>
        </w:rPr>
        <w:t>АВТОМОБИЛЬНЫХ ДОРОГ (В ТОМ ЧИСЛЕ ЕСЛИ ПЛАТНЫМ УЧАСТКОМ</w:t>
      </w:r>
    </w:p>
    <w:p w:rsidR="009763D5" w:rsidRPr="009763D5" w:rsidRDefault="009763D5">
      <w:pPr>
        <w:pStyle w:val="ConsPlusTitle"/>
        <w:jc w:val="center"/>
        <w:rPr>
          <w:sz w:val="24"/>
        </w:rPr>
      </w:pPr>
      <w:r w:rsidRPr="009763D5">
        <w:rPr>
          <w:sz w:val="24"/>
        </w:rPr>
        <w:t>АВТОМОБИЛЬНОЙ ДОРОГИ ЯВЛЯЕТСЯ ОТДЕЛЬНОЕ ИСКУССТВЕННОЕ</w:t>
      </w:r>
    </w:p>
    <w:p w:rsidR="009763D5" w:rsidRPr="009763D5" w:rsidRDefault="009763D5">
      <w:pPr>
        <w:pStyle w:val="ConsPlusTitle"/>
        <w:jc w:val="center"/>
        <w:rPr>
          <w:sz w:val="24"/>
        </w:rPr>
      </w:pPr>
      <w:r w:rsidRPr="009763D5">
        <w:rPr>
          <w:sz w:val="24"/>
        </w:rPr>
        <w:t>ДОРОЖНОЕ СООРУЖЕНИЕ)</w:t>
      </w:r>
    </w:p>
    <w:p w:rsidR="009763D5" w:rsidRPr="009763D5" w:rsidRDefault="009763D5">
      <w:pPr>
        <w:pStyle w:val="ConsPlusNormal"/>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061"/>
        <w:gridCol w:w="2381"/>
        <w:gridCol w:w="2324"/>
      </w:tblGrid>
      <w:tr w:rsidR="009763D5" w:rsidRPr="009763D5">
        <w:tc>
          <w:tcPr>
            <w:tcW w:w="1247" w:type="dxa"/>
            <w:vMerge w:val="restart"/>
          </w:tcPr>
          <w:p w:rsidR="009763D5" w:rsidRPr="009763D5" w:rsidRDefault="009763D5">
            <w:pPr>
              <w:pStyle w:val="ConsPlusNormal"/>
              <w:jc w:val="center"/>
              <w:rPr>
                <w:sz w:val="24"/>
              </w:rPr>
            </w:pPr>
            <w:r w:rsidRPr="009763D5">
              <w:rPr>
                <w:sz w:val="24"/>
              </w:rPr>
              <w:t>Категория транспортного средства (N)</w:t>
            </w:r>
          </w:p>
        </w:tc>
        <w:tc>
          <w:tcPr>
            <w:tcW w:w="3061" w:type="dxa"/>
            <w:vMerge w:val="restart"/>
          </w:tcPr>
          <w:p w:rsidR="009763D5" w:rsidRPr="009763D5" w:rsidRDefault="009763D5">
            <w:pPr>
              <w:pStyle w:val="ConsPlusNormal"/>
              <w:jc w:val="center"/>
              <w:rPr>
                <w:sz w:val="24"/>
              </w:rPr>
            </w:pPr>
            <w:r w:rsidRPr="009763D5">
              <w:rPr>
                <w:sz w:val="24"/>
              </w:rPr>
              <w:t>Наименование категории транспортного средства</w:t>
            </w:r>
          </w:p>
        </w:tc>
        <w:tc>
          <w:tcPr>
            <w:tcW w:w="4705" w:type="dxa"/>
            <w:gridSpan w:val="2"/>
          </w:tcPr>
          <w:p w:rsidR="009763D5" w:rsidRPr="009763D5" w:rsidRDefault="009763D5">
            <w:pPr>
              <w:pStyle w:val="ConsPlusNormal"/>
              <w:jc w:val="center"/>
              <w:rPr>
                <w:sz w:val="24"/>
              </w:rPr>
            </w:pPr>
            <w:r w:rsidRPr="009763D5">
              <w:rPr>
                <w:sz w:val="24"/>
              </w:rPr>
              <w:t xml:space="preserve">Максимальный размер платы за проезд транспортных средств (рублей за километр) </w:t>
            </w:r>
            <w:hyperlink w:anchor="P131">
              <w:r w:rsidRPr="009763D5">
                <w:rPr>
                  <w:color w:val="0000FF"/>
                  <w:sz w:val="24"/>
                </w:rPr>
                <w:t>&lt;*&gt;</w:t>
              </w:r>
            </w:hyperlink>
          </w:p>
        </w:tc>
      </w:tr>
      <w:tr w:rsidR="009763D5" w:rsidRPr="009763D5">
        <w:tc>
          <w:tcPr>
            <w:tcW w:w="1247" w:type="dxa"/>
            <w:vMerge/>
          </w:tcPr>
          <w:p w:rsidR="009763D5" w:rsidRPr="009763D5" w:rsidRDefault="009763D5">
            <w:pPr>
              <w:pStyle w:val="ConsPlusNormal"/>
              <w:rPr>
                <w:sz w:val="24"/>
              </w:rPr>
            </w:pPr>
          </w:p>
        </w:tc>
        <w:tc>
          <w:tcPr>
            <w:tcW w:w="3061" w:type="dxa"/>
            <w:vMerge/>
          </w:tcPr>
          <w:p w:rsidR="009763D5" w:rsidRPr="009763D5" w:rsidRDefault="009763D5">
            <w:pPr>
              <w:pStyle w:val="ConsPlusNormal"/>
              <w:rPr>
                <w:sz w:val="24"/>
              </w:rPr>
            </w:pPr>
          </w:p>
        </w:tc>
        <w:tc>
          <w:tcPr>
            <w:tcW w:w="2381" w:type="dxa"/>
          </w:tcPr>
          <w:p w:rsidR="009763D5" w:rsidRPr="009763D5" w:rsidRDefault="009763D5">
            <w:pPr>
              <w:pStyle w:val="ConsPlusNormal"/>
              <w:jc w:val="center"/>
              <w:rPr>
                <w:sz w:val="24"/>
              </w:rPr>
            </w:pPr>
            <w:r w:rsidRPr="009763D5">
              <w:rPr>
                <w:sz w:val="24"/>
              </w:rPr>
              <w:t xml:space="preserve">по платным автомобильным дорогам общего пользования регионального или межмуниципального значения, платным участкам таких </w:t>
            </w:r>
            <w:r w:rsidRPr="009763D5">
              <w:rPr>
                <w:sz w:val="24"/>
              </w:rPr>
              <w:lastRenderedPageBreak/>
              <w:t>автомобильных дорог</w:t>
            </w:r>
          </w:p>
        </w:tc>
        <w:tc>
          <w:tcPr>
            <w:tcW w:w="2324" w:type="dxa"/>
          </w:tcPr>
          <w:p w:rsidR="009763D5" w:rsidRPr="009763D5" w:rsidRDefault="009763D5">
            <w:pPr>
              <w:pStyle w:val="ConsPlusNormal"/>
              <w:jc w:val="center"/>
              <w:rPr>
                <w:sz w:val="24"/>
              </w:rPr>
            </w:pPr>
            <w:r w:rsidRPr="009763D5">
              <w:rPr>
                <w:sz w:val="24"/>
              </w:rPr>
              <w:lastRenderedPageBreak/>
              <w:t xml:space="preserve">по платным участкам автомобильных дорог общего пользования регионального или межмуниципального значения, </w:t>
            </w:r>
            <w:r w:rsidRPr="009763D5">
              <w:rPr>
                <w:sz w:val="24"/>
              </w:rPr>
              <w:lastRenderedPageBreak/>
              <w:t>являющимся отдельными искусственными дорожными сооружениями</w:t>
            </w:r>
          </w:p>
        </w:tc>
      </w:tr>
      <w:tr w:rsidR="009763D5" w:rsidRPr="009763D5">
        <w:tc>
          <w:tcPr>
            <w:tcW w:w="1247" w:type="dxa"/>
          </w:tcPr>
          <w:p w:rsidR="009763D5" w:rsidRPr="009763D5" w:rsidRDefault="009763D5">
            <w:pPr>
              <w:pStyle w:val="ConsPlusNormal"/>
              <w:jc w:val="center"/>
              <w:rPr>
                <w:sz w:val="24"/>
              </w:rPr>
            </w:pPr>
            <w:r w:rsidRPr="009763D5">
              <w:rPr>
                <w:sz w:val="24"/>
              </w:rPr>
              <w:lastRenderedPageBreak/>
              <w:t>1</w:t>
            </w:r>
          </w:p>
        </w:tc>
        <w:tc>
          <w:tcPr>
            <w:tcW w:w="3061" w:type="dxa"/>
          </w:tcPr>
          <w:p w:rsidR="009763D5" w:rsidRPr="009763D5" w:rsidRDefault="009763D5">
            <w:pPr>
              <w:pStyle w:val="ConsPlusNormal"/>
              <w:jc w:val="center"/>
              <w:rPr>
                <w:sz w:val="24"/>
              </w:rPr>
            </w:pPr>
            <w:r w:rsidRPr="009763D5">
              <w:rPr>
                <w:sz w:val="24"/>
              </w:rPr>
              <w:t>2</w:t>
            </w:r>
          </w:p>
        </w:tc>
        <w:tc>
          <w:tcPr>
            <w:tcW w:w="2381" w:type="dxa"/>
          </w:tcPr>
          <w:p w:rsidR="009763D5" w:rsidRPr="009763D5" w:rsidRDefault="009763D5">
            <w:pPr>
              <w:pStyle w:val="ConsPlusNormal"/>
              <w:jc w:val="center"/>
              <w:rPr>
                <w:sz w:val="24"/>
              </w:rPr>
            </w:pPr>
            <w:r w:rsidRPr="009763D5">
              <w:rPr>
                <w:sz w:val="24"/>
              </w:rPr>
              <w:t>3</w:t>
            </w:r>
          </w:p>
        </w:tc>
        <w:tc>
          <w:tcPr>
            <w:tcW w:w="2324" w:type="dxa"/>
          </w:tcPr>
          <w:p w:rsidR="009763D5" w:rsidRPr="009763D5" w:rsidRDefault="009763D5">
            <w:pPr>
              <w:pStyle w:val="ConsPlusNormal"/>
              <w:jc w:val="center"/>
              <w:rPr>
                <w:sz w:val="24"/>
              </w:rPr>
            </w:pPr>
            <w:r w:rsidRPr="009763D5">
              <w:rPr>
                <w:sz w:val="24"/>
              </w:rPr>
              <w:t>4</w:t>
            </w:r>
          </w:p>
        </w:tc>
      </w:tr>
      <w:tr w:rsidR="009763D5" w:rsidRPr="009763D5">
        <w:tc>
          <w:tcPr>
            <w:tcW w:w="1247" w:type="dxa"/>
          </w:tcPr>
          <w:p w:rsidR="009763D5" w:rsidRPr="009763D5" w:rsidRDefault="009763D5">
            <w:pPr>
              <w:pStyle w:val="ConsPlusNormal"/>
              <w:jc w:val="center"/>
              <w:rPr>
                <w:sz w:val="24"/>
              </w:rPr>
            </w:pPr>
            <w:r w:rsidRPr="009763D5">
              <w:rPr>
                <w:sz w:val="24"/>
              </w:rPr>
              <w:t>1.</w:t>
            </w:r>
          </w:p>
        </w:tc>
        <w:tc>
          <w:tcPr>
            <w:tcW w:w="3061" w:type="dxa"/>
          </w:tcPr>
          <w:p w:rsidR="009763D5" w:rsidRPr="009763D5" w:rsidRDefault="009763D5">
            <w:pPr>
              <w:pStyle w:val="ConsPlusNormal"/>
              <w:jc w:val="both"/>
              <w:rPr>
                <w:sz w:val="24"/>
              </w:rPr>
            </w:pPr>
            <w:r w:rsidRPr="009763D5">
              <w:rPr>
                <w:sz w:val="24"/>
              </w:rPr>
              <w:t>Транспортные средства с 2 и более осями, включая транспортные средства с прицепом, высотой не более 2 м</w:t>
            </w:r>
          </w:p>
        </w:tc>
        <w:tc>
          <w:tcPr>
            <w:tcW w:w="2381" w:type="dxa"/>
          </w:tcPr>
          <w:p w:rsidR="009763D5" w:rsidRPr="009763D5" w:rsidRDefault="009763D5">
            <w:pPr>
              <w:pStyle w:val="ConsPlusNormal"/>
              <w:jc w:val="center"/>
              <w:rPr>
                <w:sz w:val="24"/>
              </w:rPr>
            </w:pPr>
            <w:r w:rsidRPr="009763D5">
              <w:rPr>
                <w:sz w:val="24"/>
              </w:rPr>
              <w:t>3</w:t>
            </w:r>
          </w:p>
        </w:tc>
        <w:tc>
          <w:tcPr>
            <w:tcW w:w="2324" w:type="dxa"/>
          </w:tcPr>
          <w:p w:rsidR="009763D5" w:rsidRPr="009763D5" w:rsidRDefault="009763D5">
            <w:pPr>
              <w:pStyle w:val="ConsPlusNormal"/>
              <w:jc w:val="center"/>
              <w:rPr>
                <w:sz w:val="24"/>
              </w:rPr>
            </w:pPr>
            <w:r w:rsidRPr="009763D5">
              <w:rPr>
                <w:sz w:val="24"/>
              </w:rPr>
              <w:t>21</w:t>
            </w:r>
          </w:p>
        </w:tc>
      </w:tr>
      <w:tr w:rsidR="009763D5" w:rsidRPr="009763D5">
        <w:tc>
          <w:tcPr>
            <w:tcW w:w="1247" w:type="dxa"/>
          </w:tcPr>
          <w:p w:rsidR="009763D5" w:rsidRPr="009763D5" w:rsidRDefault="009763D5">
            <w:pPr>
              <w:pStyle w:val="ConsPlusNormal"/>
              <w:jc w:val="center"/>
              <w:rPr>
                <w:sz w:val="24"/>
              </w:rPr>
            </w:pPr>
            <w:r w:rsidRPr="009763D5">
              <w:rPr>
                <w:sz w:val="24"/>
              </w:rPr>
              <w:t>2.</w:t>
            </w:r>
          </w:p>
        </w:tc>
        <w:tc>
          <w:tcPr>
            <w:tcW w:w="3061" w:type="dxa"/>
          </w:tcPr>
          <w:p w:rsidR="009763D5" w:rsidRPr="009763D5" w:rsidRDefault="009763D5">
            <w:pPr>
              <w:pStyle w:val="ConsPlusNormal"/>
              <w:jc w:val="both"/>
              <w:rPr>
                <w:sz w:val="24"/>
              </w:rPr>
            </w:pPr>
            <w:r w:rsidRPr="009763D5">
              <w:rPr>
                <w:sz w:val="24"/>
              </w:rPr>
              <w:t>Транспортные средства с 2 и более осями, включая транспортные средства с прицепом, высотой от 2 до 2,6 м</w:t>
            </w:r>
          </w:p>
        </w:tc>
        <w:tc>
          <w:tcPr>
            <w:tcW w:w="2381" w:type="dxa"/>
          </w:tcPr>
          <w:p w:rsidR="009763D5" w:rsidRPr="009763D5" w:rsidRDefault="009763D5">
            <w:pPr>
              <w:pStyle w:val="ConsPlusNormal"/>
              <w:jc w:val="center"/>
              <w:rPr>
                <w:sz w:val="24"/>
              </w:rPr>
            </w:pPr>
            <w:r w:rsidRPr="009763D5">
              <w:rPr>
                <w:sz w:val="24"/>
              </w:rPr>
              <w:t>4,5</w:t>
            </w:r>
          </w:p>
        </w:tc>
        <w:tc>
          <w:tcPr>
            <w:tcW w:w="2324" w:type="dxa"/>
          </w:tcPr>
          <w:p w:rsidR="009763D5" w:rsidRPr="009763D5" w:rsidRDefault="009763D5">
            <w:pPr>
              <w:pStyle w:val="ConsPlusNormal"/>
              <w:jc w:val="center"/>
              <w:rPr>
                <w:sz w:val="24"/>
              </w:rPr>
            </w:pPr>
            <w:r w:rsidRPr="009763D5">
              <w:rPr>
                <w:sz w:val="24"/>
              </w:rPr>
              <w:t>31,5</w:t>
            </w:r>
          </w:p>
        </w:tc>
      </w:tr>
      <w:tr w:rsidR="009763D5" w:rsidRPr="009763D5">
        <w:tc>
          <w:tcPr>
            <w:tcW w:w="1247" w:type="dxa"/>
          </w:tcPr>
          <w:p w:rsidR="009763D5" w:rsidRPr="009763D5" w:rsidRDefault="009763D5">
            <w:pPr>
              <w:pStyle w:val="ConsPlusNormal"/>
              <w:jc w:val="center"/>
              <w:rPr>
                <w:sz w:val="24"/>
              </w:rPr>
            </w:pPr>
            <w:r w:rsidRPr="009763D5">
              <w:rPr>
                <w:sz w:val="24"/>
              </w:rPr>
              <w:t>3.</w:t>
            </w:r>
          </w:p>
        </w:tc>
        <w:tc>
          <w:tcPr>
            <w:tcW w:w="3061" w:type="dxa"/>
          </w:tcPr>
          <w:p w:rsidR="009763D5" w:rsidRPr="009763D5" w:rsidRDefault="009763D5">
            <w:pPr>
              <w:pStyle w:val="ConsPlusNormal"/>
              <w:jc w:val="both"/>
              <w:rPr>
                <w:sz w:val="24"/>
              </w:rPr>
            </w:pPr>
            <w:r w:rsidRPr="009763D5">
              <w:rPr>
                <w:sz w:val="24"/>
              </w:rPr>
              <w:t>Транспортные средства с 2 осями, включая транспортные средства с прицепом, высотой 2.6 м и более</w:t>
            </w:r>
          </w:p>
        </w:tc>
        <w:tc>
          <w:tcPr>
            <w:tcW w:w="2381" w:type="dxa"/>
          </w:tcPr>
          <w:p w:rsidR="009763D5" w:rsidRPr="009763D5" w:rsidRDefault="009763D5">
            <w:pPr>
              <w:pStyle w:val="ConsPlusNormal"/>
              <w:jc w:val="center"/>
              <w:rPr>
                <w:sz w:val="24"/>
              </w:rPr>
            </w:pPr>
            <w:r w:rsidRPr="009763D5">
              <w:rPr>
                <w:sz w:val="24"/>
              </w:rPr>
              <w:t>6</w:t>
            </w:r>
          </w:p>
        </w:tc>
        <w:tc>
          <w:tcPr>
            <w:tcW w:w="2324" w:type="dxa"/>
          </w:tcPr>
          <w:p w:rsidR="009763D5" w:rsidRPr="009763D5" w:rsidRDefault="009763D5">
            <w:pPr>
              <w:pStyle w:val="ConsPlusNormal"/>
              <w:jc w:val="center"/>
              <w:rPr>
                <w:sz w:val="24"/>
              </w:rPr>
            </w:pPr>
            <w:r w:rsidRPr="009763D5">
              <w:rPr>
                <w:sz w:val="24"/>
              </w:rPr>
              <w:t>42</w:t>
            </w:r>
          </w:p>
        </w:tc>
      </w:tr>
      <w:tr w:rsidR="009763D5" w:rsidRPr="009763D5">
        <w:tc>
          <w:tcPr>
            <w:tcW w:w="1247" w:type="dxa"/>
          </w:tcPr>
          <w:p w:rsidR="009763D5" w:rsidRPr="009763D5" w:rsidRDefault="009763D5">
            <w:pPr>
              <w:pStyle w:val="ConsPlusNormal"/>
              <w:jc w:val="center"/>
              <w:rPr>
                <w:sz w:val="24"/>
              </w:rPr>
            </w:pPr>
            <w:r w:rsidRPr="009763D5">
              <w:rPr>
                <w:sz w:val="24"/>
              </w:rPr>
              <w:t>4.</w:t>
            </w:r>
          </w:p>
        </w:tc>
        <w:tc>
          <w:tcPr>
            <w:tcW w:w="3061" w:type="dxa"/>
          </w:tcPr>
          <w:p w:rsidR="009763D5" w:rsidRPr="009763D5" w:rsidRDefault="009763D5">
            <w:pPr>
              <w:pStyle w:val="ConsPlusNormal"/>
              <w:jc w:val="both"/>
              <w:rPr>
                <w:sz w:val="24"/>
              </w:rPr>
            </w:pPr>
            <w:r w:rsidRPr="009763D5">
              <w:rPr>
                <w:sz w:val="24"/>
              </w:rPr>
              <w:t>Транспортные средства с 3 и более осями, включая транспортные средства с прицепом, высотой 2,6 м и более</w:t>
            </w:r>
          </w:p>
        </w:tc>
        <w:tc>
          <w:tcPr>
            <w:tcW w:w="2381" w:type="dxa"/>
          </w:tcPr>
          <w:p w:rsidR="009763D5" w:rsidRPr="009763D5" w:rsidRDefault="009763D5">
            <w:pPr>
              <w:pStyle w:val="ConsPlusNormal"/>
              <w:jc w:val="center"/>
              <w:rPr>
                <w:sz w:val="24"/>
              </w:rPr>
            </w:pPr>
            <w:r w:rsidRPr="009763D5">
              <w:rPr>
                <w:sz w:val="24"/>
              </w:rPr>
              <w:t>9,5</w:t>
            </w:r>
          </w:p>
        </w:tc>
        <w:tc>
          <w:tcPr>
            <w:tcW w:w="2324" w:type="dxa"/>
          </w:tcPr>
          <w:p w:rsidR="009763D5" w:rsidRPr="009763D5" w:rsidRDefault="009763D5">
            <w:pPr>
              <w:pStyle w:val="ConsPlusNormal"/>
              <w:jc w:val="center"/>
              <w:rPr>
                <w:sz w:val="24"/>
              </w:rPr>
            </w:pPr>
            <w:r w:rsidRPr="009763D5">
              <w:rPr>
                <w:sz w:val="24"/>
              </w:rPr>
              <w:t>66,5</w:t>
            </w:r>
          </w:p>
        </w:tc>
      </w:tr>
    </w:tbl>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r w:rsidRPr="009763D5">
        <w:rPr>
          <w:sz w:val="24"/>
        </w:rPr>
        <w:t>--------------------------------</w:t>
      </w:r>
    </w:p>
    <w:p w:rsidR="009763D5" w:rsidRPr="009763D5" w:rsidRDefault="009763D5">
      <w:pPr>
        <w:pStyle w:val="ConsPlusNormal"/>
        <w:spacing w:before="280"/>
        <w:ind w:firstLine="540"/>
        <w:jc w:val="both"/>
        <w:rPr>
          <w:sz w:val="24"/>
        </w:rPr>
      </w:pPr>
      <w:bookmarkStart w:id="3" w:name="P131"/>
      <w:bookmarkEnd w:id="3"/>
      <w:r w:rsidRPr="009763D5">
        <w:rPr>
          <w:sz w:val="24"/>
        </w:rPr>
        <w:t>&lt;*&gt; Подлежит ежегодной индексации путем умножения на накопленный с 2015 года к текущему году индекс потребительских цен, определяемый в соответствии с прогнозом социально-экономического развития Российской Федерации.</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Первый заместитель министра</w:t>
      </w:r>
    </w:p>
    <w:p w:rsidR="009763D5" w:rsidRPr="009763D5" w:rsidRDefault="009763D5">
      <w:pPr>
        <w:pStyle w:val="ConsPlusNormal"/>
        <w:jc w:val="right"/>
        <w:rPr>
          <w:sz w:val="24"/>
        </w:rPr>
      </w:pPr>
      <w:r w:rsidRPr="009763D5">
        <w:rPr>
          <w:sz w:val="24"/>
        </w:rPr>
        <w:t>транспорта и дорожного хозяйства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А.Л.ПЕРЕВЕРЗЕВ</w:t>
      </w: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Pr="009763D5" w:rsidRDefault="009763D5">
      <w:pPr>
        <w:pStyle w:val="ConsPlusNormal"/>
        <w:jc w:val="right"/>
        <w:outlineLvl w:val="0"/>
        <w:rPr>
          <w:sz w:val="24"/>
        </w:rPr>
      </w:pPr>
      <w:r w:rsidRPr="009763D5">
        <w:rPr>
          <w:sz w:val="24"/>
        </w:rPr>
        <w:t>Приложение N 3</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Утверждено</w:t>
      </w:r>
    </w:p>
    <w:p w:rsidR="009763D5" w:rsidRPr="009763D5" w:rsidRDefault="009763D5">
      <w:pPr>
        <w:pStyle w:val="ConsPlusNormal"/>
        <w:jc w:val="right"/>
        <w:rPr>
          <w:sz w:val="24"/>
        </w:rPr>
      </w:pPr>
      <w:r w:rsidRPr="009763D5">
        <w:rPr>
          <w:sz w:val="24"/>
        </w:rPr>
        <w:t>постановлением</w:t>
      </w:r>
    </w:p>
    <w:p w:rsidR="009763D5" w:rsidRPr="009763D5" w:rsidRDefault="009763D5">
      <w:pPr>
        <w:pStyle w:val="ConsPlusNormal"/>
        <w:jc w:val="right"/>
        <w:rPr>
          <w:sz w:val="24"/>
        </w:rPr>
      </w:pPr>
      <w:r w:rsidRPr="009763D5">
        <w:rPr>
          <w:sz w:val="24"/>
        </w:rPr>
        <w:t>главы администрации (губернатора)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lastRenderedPageBreak/>
        <w:t>от 20 января 2017 г. N 40</w:t>
      </w:r>
    </w:p>
    <w:p w:rsidR="009763D5" w:rsidRPr="009763D5" w:rsidRDefault="009763D5">
      <w:pPr>
        <w:pStyle w:val="ConsPlusNormal"/>
        <w:jc w:val="both"/>
        <w:rPr>
          <w:sz w:val="24"/>
        </w:rPr>
      </w:pPr>
    </w:p>
    <w:p w:rsidR="009763D5" w:rsidRPr="009763D5" w:rsidRDefault="009763D5">
      <w:pPr>
        <w:pStyle w:val="ConsPlusTitle"/>
        <w:jc w:val="center"/>
        <w:rPr>
          <w:sz w:val="24"/>
        </w:rPr>
      </w:pPr>
      <w:bookmarkStart w:id="4" w:name="P150"/>
      <w:bookmarkEnd w:id="4"/>
      <w:r w:rsidRPr="009763D5">
        <w:rPr>
          <w:sz w:val="24"/>
        </w:rPr>
        <w:t>ПРЕДЕЛЬНОЕ ЗНАЧЕНИЕ</w:t>
      </w:r>
    </w:p>
    <w:p w:rsidR="009763D5" w:rsidRPr="009763D5" w:rsidRDefault="009763D5">
      <w:pPr>
        <w:pStyle w:val="ConsPlusTitle"/>
        <w:jc w:val="center"/>
        <w:rPr>
          <w:sz w:val="24"/>
        </w:rPr>
      </w:pPr>
      <w:r w:rsidRPr="009763D5">
        <w:rPr>
          <w:sz w:val="24"/>
        </w:rPr>
        <w:t>МАКСИМАЛЬНОГО РАЗМЕРА ПЛАТЫ ЗА ПРОЕЗД</w:t>
      </w:r>
    </w:p>
    <w:p w:rsidR="009763D5" w:rsidRPr="009763D5" w:rsidRDefault="009763D5">
      <w:pPr>
        <w:pStyle w:val="ConsPlusTitle"/>
        <w:jc w:val="center"/>
        <w:rPr>
          <w:sz w:val="24"/>
        </w:rPr>
      </w:pPr>
      <w:r w:rsidRPr="009763D5">
        <w:rPr>
          <w:sz w:val="24"/>
        </w:rPr>
        <w:t>ТРАНСПОРТНЫХ СРЕДСТВ ПО ПЛАТНЫМ АВТОМОБИЛЬНЫМ ДОРОГАМ ОБЩЕГО</w:t>
      </w:r>
    </w:p>
    <w:p w:rsidR="009763D5" w:rsidRPr="009763D5" w:rsidRDefault="009763D5">
      <w:pPr>
        <w:pStyle w:val="ConsPlusTitle"/>
        <w:jc w:val="center"/>
        <w:rPr>
          <w:sz w:val="24"/>
        </w:rPr>
      </w:pPr>
      <w:r w:rsidRPr="009763D5">
        <w:rPr>
          <w:sz w:val="24"/>
        </w:rPr>
        <w:t>ПОЛЬЗОВАНИЯ РЕГИОНАЛЬНОГО ИЛИ МЕЖМУНИЦИПАЛЬНОГО ЗНАЧЕНИЯ,</w:t>
      </w:r>
    </w:p>
    <w:p w:rsidR="009763D5" w:rsidRPr="009763D5" w:rsidRDefault="009763D5">
      <w:pPr>
        <w:pStyle w:val="ConsPlusTitle"/>
        <w:jc w:val="center"/>
        <w:rPr>
          <w:sz w:val="24"/>
        </w:rPr>
      </w:pPr>
      <w:r w:rsidRPr="009763D5">
        <w:rPr>
          <w:sz w:val="24"/>
        </w:rPr>
        <w:t>ПЛАТНЫМ УЧАСТКАМ ТАКИХ АВТОМОБИЛЬНЫХ ДОРОГ (В ТОМ ЧИСЛЕ ЕСЛИ</w:t>
      </w:r>
    </w:p>
    <w:p w:rsidR="009763D5" w:rsidRPr="009763D5" w:rsidRDefault="009763D5">
      <w:pPr>
        <w:pStyle w:val="ConsPlusTitle"/>
        <w:jc w:val="center"/>
        <w:rPr>
          <w:sz w:val="24"/>
        </w:rPr>
      </w:pPr>
      <w:r w:rsidRPr="009763D5">
        <w:rPr>
          <w:sz w:val="24"/>
        </w:rPr>
        <w:t>ПЛАТНЫМ УЧАСТКОМ АВТОМОБИЛЬНОЙ ДОРОГИ ЯВЛЯЕТСЯ ОТДЕЛЬНОЕ</w:t>
      </w:r>
    </w:p>
    <w:p w:rsidR="009763D5" w:rsidRPr="009763D5" w:rsidRDefault="009763D5">
      <w:pPr>
        <w:pStyle w:val="ConsPlusTitle"/>
        <w:jc w:val="center"/>
        <w:rPr>
          <w:sz w:val="24"/>
        </w:rPr>
      </w:pPr>
      <w:r w:rsidRPr="009763D5">
        <w:rPr>
          <w:sz w:val="24"/>
        </w:rPr>
        <w:t>ИСКУССТВЕННОЕ ДОРОЖНОЕ СООРУЖЕНИЕ), СОЗДАННЫМ И (ИЛИ)</w:t>
      </w:r>
    </w:p>
    <w:p w:rsidR="009763D5" w:rsidRPr="009763D5" w:rsidRDefault="009763D5">
      <w:pPr>
        <w:pStyle w:val="ConsPlusTitle"/>
        <w:jc w:val="center"/>
        <w:rPr>
          <w:sz w:val="24"/>
        </w:rPr>
      </w:pPr>
      <w:r w:rsidRPr="009763D5">
        <w:rPr>
          <w:sz w:val="24"/>
        </w:rPr>
        <w:t>РЕКОНСТРУИРОВАННЫМ НА ОСНОВАНИИ КОНЦЕССИОННЫХ СОГЛАШЕНИЙ</w:t>
      </w:r>
    </w:p>
    <w:p w:rsidR="009763D5" w:rsidRPr="009763D5" w:rsidRDefault="009763D5">
      <w:pPr>
        <w:pStyle w:val="ConsPlusNormal"/>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4"/>
        <w:gridCol w:w="2948"/>
        <w:gridCol w:w="2438"/>
        <w:gridCol w:w="2324"/>
      </w:tblGrid>
      <w:tr w:rsidR="009763D5" w:rsidRPr="009763D5">
        <w:tc>
          <w:tcPr>
            <w:tcW w:w="1384" w:type="dxa"/>
            <w:vMerge w:val="restart"/>
          </w:tcPr>
          <w:p w:rsidR="009763D5" w:rsidRPr="009763D5" w:rsidRDefault="009763D5">
            <w:pPr>
              <w:pStyle w:val="ConsPlusNormal"/>
              <w:jc w:val="center"/>
              <w:rPr>
                <w:sz w:val="24"/>
              </w:rPr>
            </w:pPr>
            <w:r w:rsidRPr="009763D5">
              <w:rPr>
                <w:sz w:val="24"/>
              </w:rPr>
              <w:t>Категория транспортного средства (N)</w:t>
            </w:r>
          </w:p>
        </w:tc>
        <w:tc>
          <w:tcPr>
            <w:tcW w:w="2948" w:type="dxa"/>
            <w:vMerge w:val="restart"/>
          </w:tcPr>
          <w:p w:rsidR="009763D5" w:rsidRPr="009763D5" w:rsidRDefault="009763D5">
            <w:pPr>
              <w:pStyle w:val="ConsPlusNormal"/>
              <w:jc w:val="center"/>
              <w:rPr>
                <w:sz w:val="24"/>
              </w:rPr>
            </w:pPr>
            <w:r w:rsidRPr="009763D5">
              <w:rPr>
                <w:sz w:val="24"/>
              </w:rPr>
              <w:t>Наименование категории транспортного средства</w:t>
            </w:r>
          </w:p>
        </w:tc>
        <w:tc>
          <w:tcPr>
            <w:tcW w:w="4762" w:type="dxa"/>
            <w:gridSpan w:val="2"/>
          </w:tcPr>
          <w:p w:rsidR="009763D5" w:rsidRPr="009763D5" w:rsidRDefault="009763D5">
            <w:pPr>
              <w:pStyle w:val="ConsPlusNormal"/>
              <w:jc w:val="center"/>
              <w:rPr>
                <w:sz w:val="24"/>
              </w:rPr>
            </w:pPr>
            <w:r w:rsidRPr="009763D5">
              <w:rPr>
                <w:sz w:val="24"/>
              </w:rPr>
              <w:t xml:space="preserve">Предельное значение максимального размера платы за проезд транспортных средств (рублей за километр) </w:t>
            </w:r>
            <w:hyperlink w:anchor="P186">
              <w:r w:rsidRPr="009763D5">
                <w:rPr>
                  <w:color w:val="0000FF"/>
                  <w:sz w:val="24"/>
                </w:rPr>
                <w:t>&lt;*&gt;</w:t>
              </w:r>
            </w:hyperlink>
          </w:p>
        </w:tc>
      </w:tr>
      <w:tr w:rsidR="009763D5" w:rsidRPr="009763D5">
        <w:tc>
          <w:tcPr>
            <w:tcW w:w="1384" w:type="dxa"/>
            <w:vMerge/>
          </w:tcPr>
          <w:p w:rsidR="009763D5" w:rsidRPr="009763D5" w:rsidRDefault="009763D5">
            <w:pPr>
              <w:pStyle w:val="ConsPlusNormal"/>
              <w:rPr>
                <w:sz w:val="24"/>
              </w:rPr>
            </w:pPr>
          </w:p>
        </w:tc>
        <w:tc>
          <w:tcPr>
            <w:tcW w:w="2948" w:type="dxa"/>
            <w:vMerge/>
          </w:tcPr>
          <w:p w:rsidR="009763D5" w:rsidRPr="009763D5" w:rsidRDefault="009763D5">
            <w:pPr>
              <w:pStyle w:val="ConsPlusNormal"/>
              <w:rPr>
                <w:sz w:val="24"/>
              </w:rPr>
            </w:pPr>
          </w:p>
        </w:tc>
        <w:tc>
          <w:tcPr>
            <w:tcW w:w="2438" w:type="dxa"/>
          </w:tcPr>
          <w:p w:rsidR="009763D5" w:rsidRPr="009763D5" w:rsidRDefault="009763D5">
            <w:pPr>
              <w:pStyle w:val="ConsPlusNormal"/>
              <w:jc w:val="center"/>
              <w:rPr>
                <w:sz w:val="24"/>
              </w:rPr>
            </w:pPr>
            <w:r w:rsidRPr="009763D5">
              <w:rPr>
                <w:sz w:val="24"/>
              </w:rPr>
              <w:t>по платным автомобильным дорогам общего пользования регионального или межмуниципального значения, платным участкам таких автомобильных дорог'</w:t>
            </w:r>
          </w:p>
        </w:tc>
        <w:tc>
          <w:tcPr>
            <w:tcW w:w="2324" w:type="dxa"/>
          </w:tcPr>
          <w:p w:rsidR="009763D5" w:rsidRPr="009763D5" w:rsidRDefault="009763D5">
            <w:pPr>
              <w:pStyle w:val="ConsPlusNormal"/>
              <w:jc w:val="center"/>
              <w:rPr>
                <w:sz w:val="24"/>
              </w:rPr>
            </w:pPr>
            <w:r w:rsidRPr="009763D5">
              <w:rPr>
                <w:sz w:val="24"/>
              </w:rPr>
              <w:t>по платным участкам автомобильных дорог общего пользования регионального или межмуниципального значения, являющимся отдельными искусственными дорожными сооружениями</w:t>
            </w:r>
          </w:p>
        </w:tc>
      </w:tr>
      <w:tr w:rsidR="009763D5" w:rsidRPr="009763D5">
        <w:tc>
          <w:tcPr>
            <w:tcW w:w="1384" w:type="dxa"/>
          </w:tcPr>
          <w:p w:rsidR="009763D5" w:rsidRPr="009763D5" w:rsidRDefault="009763D5">
            <w:pPr>
              <w:pStyle w:val="ConsPlusNormal"/>
              <w:jc w:val="center"/>
              <w:rPr>
                <w:sz w:val="24"/>
              </w:rPr>
            </w:pPr>
            <w:r w:rsidRPr="009763D5">
              <w:rPr>
                <w:sz w:val="24"/>
              </w:rPr>
              <w:t>1</w:t>
            </w:r>
          </w:p>
        </w:tc>
        <w:tc>
          <w:tcPr>
            <w:tcW w:w="2948" w:type="dxa"/>
          </w:tcPr>
          <w:p w:rsidR="009763D5" w:rsidRPr="009763D5" w:rsidRDefault="009763D5">
            <w:pPr>
              <w:pStyle w:val="ConsPlusNormal"/>
              <w:jc w:val="center"/>
              <w:rPr>
                <w:sz w:val="24"/>
              </w:rPr>
            </w:pPr>
            <w:r w:rsidRPr="009763D5">
              <w:rPr>
                <w:sz w:val="24"/>
              </w:rPr>
              <w:t>2</w:t>
            </w:r>
          </w:p>
        </w:tc>
        <w:tc>
          <w:tcPr>
            <w:tcW w:w="2438" w:type="dxa"/>
          </w:tcPr>
          <w:p w:rsidR="009763D5" w:rsidRPr="009763D5" w:rsidRDefault="009763D5">
            <w:pPr>
              <w:pStyle w:val="ConsPlusNormal"/>
              <w:jc w:val="center"/>
              <w:rPr>
                <w:sz w:val="24"/>
              </w:rPr>
            </w:pPr>
            <w:r w:rsidRPr="009763D5">
              <w:rPr>
                <w:sz w:val="24"/>
              </w:rPr>
              <w:t>3</w:t>
            </w:r>
          </w:p>
        </w:tc>
        <w:tc>
          <w:tcPr>
            <w:tcW w:w="2324" w:type="dxa"/>
          </w:tcPr>
          <w:p w:rsidR="009763D5" w:rsidRPr="009763D5" w:rsidRDefault="009763D5">
            <w:pPr>
              <w:pStyle w:val="ConsPlusNormal"/>
              <w:jc w:val="center"/>
              <w:rPr>
                <w:sz w:val="24"/>
              </w:rPr>
            </w:pPr>
            <w:r w:rsidRPr="009763D5">
              <w:rPr>
                <w:sz w:val="24"/>
              </w:rPr>
              <w:t>4</w:t>
            </w:r>
          </w:p>
        </w:tc>
      </w:tr>
      <w:tr w:rsidR="009763D5" w:rsidRPr="009763D5">
        <w:tc>
          <w:tcPr>
            <w:tcW w:w="1384" w:type="dxa"/>
          </w:tcPr>
          <w:p w:rsidR="009763D5" w:rsidRPr="009763D5" w:rsidRDefault="009763D5">
            <w:pPr>
              <w:pStyle w:val="ConsPlusNormal"/>
              <w:jc w:val="center"/>
              <w:rPr>
                <w:sz w:val="24"/>
              </w:rPr>
            </w:pPr>
            <w:r w:rsidRPr="009763D5">
              <w:rPr>
                <w:sz w:val="24"/>
              </w:rPr>
              <w:t>1.</w:t>
            </w:r>
          </w:p>
        </w:tc>
        <w:tc>
          <w:tcPr>
            <w:tcW w:w="2948" w:type="dxa"/>
          </w:tcPr>
          <w:p w:rsidR="009763D5" w:rsidRPr="009763D5" w:rsidRDefault="009763D5">
            <w:pPr>
              <w:pStyle w:val="ConsPlusNormal"/>
              <w:jc w:val="both"/>
              <w:rPr>
                <w:sz w:val="24"/>
              </w:rPr>
            </w:pPr>
            <w:r w:rsidRPr="009763D5">
              <w:rPr>
                <w:sz w:val="24"/>
              </w:rPr>
              <w:t>Транспортные средства с 2 и более осями, включая транспортные средства с прицепом, высотой не более 2 м</w:t>
            </w:r>
          </w:p>
        </w:tc>
        <w:tc>
          <w:tcPr>
            <w:tcW w:w="2438" w:type="dxa"/>
          </w:tcPr>
          <w:p w:rsidR="009763D5" w:rsidRPr="009763D5" w:rsidRDefault="009763D5">
            <w:pPr>
              <w:pStyle w:val="ConsPlusNormal"/>
              <w:jc w:val="center"/>
              <w:rPr>
                <w:sz w:val="24"/>
              </w:rPr>
            </w:pPr>
            <w:r w:rsidRPr="009763D5">
              <w:rPr>
                <w:sz w:val="24"/>
              </w:rPr>
              <w:t>12</w:t>
            </w:r>
          </w:p>
        </w:tc>
        <w:tc>
          <w:tcPr>
            <w:tcW w:w="2324" w:type="dxa"/>
          </w:tcPr>
          <w:p w:rsidR="009763D5" w:rsidRPr="009763D5" w:rsidRDefault="009763D5">
            <w:pPr>
              <w:pStyle w:val="ConsPlusNormal"/>
              <w:jc w:val="center"/>
              <w:rPr>
                <w:sz w:val="24"/>
              </w:rPr>
            </w:pPr>
            <w:r w:rsidRPr="009763D5">
              <w:rPr>
                <w:sz w:val="24"/>
              </w:rPr>
              <w:t>84</w:t>
            </w:r>
          </w:p>
        </w:tc>
      </w:tr>
      <w:tr w:rsidR="009763D5" w:rsidRPr="009763D5">
        <w:tc>
          <w:tcPr>
            <w:tcW w:w="1384" w:type="dxa"/>
          </w:tcPr>
          <w:p w:rsidR="009763D5" w:rsidRPr="009763D5" w:rsidRDefault="009763D5">
            <w:pPr>
              <w:pStyle w:val="ConsPlusNormal"/>
              <w:jc w:val="center"/>
              <w:rPr>
                <w:sz w:val="24"/>
              </w:rPr>
            </w:pPr>
            <w:r w:rsidRPr="009763D5">
              <w:rPr>
                <w:sz w:val="24"/>
              </w:rPr>
              <w:t>2.</w:t>
            </w:r>
          </w:p>
        </w:tc>
        <w:tc>
          <w:tcPr>
            <w:tcW w:w="2948" w:type="dxa"/>
          </w:tcPr>
          <w:p w:rsidR="009763D5" w:rsidRPr="009763D5" w:rsidRDefault="009763D5">
            <w:pPr>
              <w:pStyle w:val="ConsPlusNormal"/>
              <w:jc w:val="both"/>
              <w:rPr>
                <w:sz w:val="24"/>
              </w:rPr>
            </w:pPr>
            <w:r w:rsidRPr="009763D5">
              <w:rPr>
                <w:sz w:val="24"/>
              </w:rPr>
              <w:t>Транспортные средства с 2 и более осями, включая транспортные средства с прицепом, высотой от 2 до 2,6 м</w:t>
            </w:r>
          </w:p>
        </w:tc>
        <w:tc>
          <w:tcPr>
            <w:tcW w:w="2438" w:type="dxa"/>
          </w:tcPr>
          <w:p w:rsidR="009763D5" w:rsidRPr="009763D5" w:rsidRDefault="009763D5">
            <w:pPr>
              <w:pStyle w:val="ConsPlusNormal"/>
              <w:jc w:val="center"/>
              <w:rPr>
                <w:sz w:val="24"/>
              </w:rPr>
            </w:pPr>
            <w:r w:rsidRPr="009763D5">
              <w:rPr>
                <w:sz w:val="24"/>
              </w:rPr>
              <w:t>18</w:t>
            </w:r>
          </w:p>
        </w:tc>
        <w:tc>
          <w:tcPr>
            <w:tcW w:w="2324" w:type="dxa"/>
          </w:tcPr>
          <w:p w:rsidR="009763D5" w:rsidRPr="009763D5" w:rsidRDefault="009763D5">
            <w:pPr>
              <w:pStyle w:val="ConsPlusNormal"/>
              <w:jc w:val="center"/>
              <w:rPr>
                <w:sz w:val="24"/>
              </w:rPr>
            </w:pPr>
            <w:r w:rsidRPr="009763D5">
              <w:rPr>
                <w:sz w:val="24"/>
              </w:rPr>
              <w:t>126</w:t>
            </w:r>
          </w:p>
        </w:tc>
      </w:tr>
      <w:tr w:rsidR="009763D5" w:rsidRPr="009763D5">
        <w:tc>
          <w:tcPr>
            <w:tcW w:w="1384" w:type="dxa"/>
          </w:tcPr>
          <w:p w:rsidR="009763D5" w:rsidRPr="009763D5" w:rsidRDefault="009763D5">
            <w:pPr>
              <w:pStyle w:val="ConsPlusNormal"/>
              <w:jc w:val="center"/>
              <w:rPr>
                <w:sz w:val="24"/>
              </w:rPr>
            </w:pPr>
            <w:r w:rsidRPr="009763D5">
              <w:rPr>
                <w:sz w:val="24"/>
              </w:rPr>
              <w:t>3.</w:t>
            </w:r>
          </w:p>
        </w:tc>
        <w:tc>
          <w:tcPr>
            <w:tcW w:w="2948" w:type="dxa"/>
          </w:tcPr>
          <w:p w:rsidR="009763D5" w:rsidRPr="009763D5" w:rsidRDefault="009763D5">
            <w:pPr>
              <w:pStyle w:val="ConsPlusNormal"/>
              <w:jc w:val="both"/>
              <w:rPr>
                <w:sz w:val="24"/>
              </w:rPr>
            </w:pPr>
            <w:r w:rsidRPr="009763D5">
              <w:rPr>
                <w:sz w:val="24"/>
              </w:rPr>
              <w:t>Транспортные средства с 2 осями, включая транспортные средства с прицепом, высотой 2,6 м и более</w:t>
            </w:r>
          </w:p>
        </w:tc>
        <w:tc>
          <w:tcPr>
            <w:tcW w:w="2438" w:type="dxa"/>
          </w:tcPr>
          <w:p w:rsidR="009763D5" w:rsidRPr="009763D5" w:rsidRDefault="009763D5">
            <w:pPr>
              <w:pStyle w:val="ConsPlusNormal"/>
              <w:jc w:val="center"/>
              <w:rPr>
                <w:sz w:val="24"/>
              </w:rPr>
            </w:pPr>
            <w:r w:rsidRPr="009763D5">
              <w:rPr>
                <w:sz w:val="24"/>
              </w:rPr>
              <w:t>24</w:t>
            </w:r>
          </w:p>
        </w:tc>
        <w:tc>
          <w:tcPr>
            <w:tcW w:w="2324" w:type="dxa"/>
          </w:tcPr>
          <w:p w:rsidR="009763D5" w:rsidRPr="009763D5" w:rsidRDefault="009763D5">
            <w:pPr>
              <w:pStyle w:val="ConsPlusNormal"/>
              <w:jc w:val="center"/>
              <w:rPr>
                <w:sz w:val="24"/>
              </w:rPr>
            </w:pPr>
            <w:r w:rsidRPr="009763D5">
              <w:rPr>
                <w:sz w:val="24"/>
              </w:rPr>
              <w:t>168</w:t>
            </w:r>
          </w:p>
        </w:tc>
      </w:tr>
      <w:tr w:rsidR="009763D5" w:rsidRPr="009763D5">
        <w:tc>
          <w:tcPr>
            <w:tcW w:w="1384" w:type="dxa"/>
          </w:tcPr>
          <w:p w:rsidR="009763D5" w:rsidRPr="009763D5" w:rsidRDefault="009763D5">
            <w:pPr>
              <w:pStyle w:val="ConsPlusNormal"/>
              <w:jc w:val="center"/>
              <w:rPr>
                <w:sz w:val="24"/>
              </w:rPr>
            </w:pPr>
            <w:r w:rsidRPr="009763D5">
              <w:rPr>
                <w:sz w:val="24"/>
              </w:rPr>
              <w:lastRenderedPageBreak/>
              <w:t>4.</w:t>
            </w:r>
          </w:p>
        </w:tc>
        <w:tc>
          <w:tcPr>
            <w:tcW w:w="2948" w:type="dxa"/>
          </w:tcPr>
          <w:p w:rsidR="009763D5" w:rsidRPr="009763D5" w:rsidRDefault="009763D5">
            <w:pPr>
              <w:pStyle w:val="ConsPlusNormal"/>
              <w:jc w:val="both"/>
              <w:rPr>
                <w:sz w:val="24"/>
              </w:rPr>
            </w:pPr>
            <w:r w:rsidRPr="009763D5">
              <w:rPr>
                <w:sz w:val="24"/>
              </w:rPr>
              <w:t>Транспортные средства с 3 и более осями, включая транспортные средства с прицепом, высотой 2.6 м и более</w:t>
            </w:r>
          </w:p>
        </w:tc>
        <w:tc>
          <w:tcPr>
            <w:tcW w:w="2438" w:type="dxa"/>
          </w:tcPr>
          <w:p w:rsidR="009763D5" w:rsidRPr="009763D5" w:rsidRDefault="009763D5">
            <w:pPr>
              <w:pStyle w:val="ConsPlusNormal"/>
              <w:jc w:val="center"/>
              <w:rPr>
                <w:sz w:val="24"/>
              </w:rPr>
            </w:pPr>
            <w:r w:rsidRPr="009763D5">
              <w:rPr>
                <w:sz w:val="24"/>
              </w:rPr>
              <w:t>38,5</w:t>
            </w:r>
          </w:p>
        </w:tc>
        <w:tc>
          <w:tcPr>
            <w:tcW w:w="2324" w:type="dxa"/>
          </w:tcPr>
          <w:p w:rsidR="009763D5" w:rsidRPr="009763D5" w:rsidRDefault="009763D5">
            <w:pPr>
              <w:pStyle w:val="ConsPlusNormal"/>
              <w:jc w:val="center"/>
              <w:rPr>
                <w:sz w:val="24"/>
              </w:rPr>
            </w:pPr>
            <w:r w:rsidRPr="009763D5">
              <w:rPr>
                <w:sz w:val="24"/>
              </w:rPr>
              <w:t>269</w:t>
            </w:r>
          </w:p>
        </w:tc>
      </w:tr>
    </w:tbl>
    <w:p w:rsidR="009763D5" w:rsidRPr="009763D5" w:rsidRDefault="009763D5">
      <w:pPr>
        <w:pStyle w:val="ConsPlusNormal"/>
        <w:jc w:val="both"/>
        <w:rPr>
          <w:sz w:val="24"/>
        </w:rPr>
      </w:pPr>
    </w:p>
    <w:p w:rsidR="009763D5" w:rsidRPr="009763D5" w:rsidRDefault="009763D5">
      <w:pPr>
        <w:pStyle w:val="ConsPlusNormal"/>
        <w:ind w:firstLine="540"/>
        <w:jc w:val="both"/>
        <w:rPr>
          <w:sz w:val="24"/>
        </w:rPr>
      </w:pPr>
      <w:r w:rsidRPr="009763D5">
        <w:rPr>
          <w:sz w:val="24"/>
        </w:rPr>
        <w:t>--------------------------------</w:t>
      </w:r>
    </w:p>
    <w:p w:rsidR="009763D5" w:rsidRPr="009763D5" w:rsidRDefault="009763D5">
      <w:pPr>
        <w:pStyle w:val="ConsPlusNormal"/>
        <w:spacing w:before="280"/>
        <w:ind w:firstLine="540"/>
        <w:jc w:val="both"/>
        <w:rPr>
          <w:sz w:val="24"/>
        </w:rPr>
      </w:pPr>
      <w:bookmarkStart w:id="5" w:name="P186"/>
      <w:bookmarkEnd w:id="5"/>
      <w:r w:rsidRPr="009763D5">
        <w:rPr>
          <w:sz w:val="24"/>
        </w:rPr>
        <w:t>&lt;*&gt; Подлежит ежегодной индексации путем умножения на накопленный с 2015 года к текущему году индекс потребительских цен, определяемый в соответствии с прогнозом социально-экономического развития Российской Федерации.</w:t>
      </w:r>
    </w:p>
    <w:p w:rsidR="009763D5" w:rsidRPr="009763D5" w:rsidRDefault="009763D5">
      <w:pPr>
        <w:pStyle w:val="ConsPlusNormal"/>
        <w:jc w:val="both"/>
        <w:rPr>
          <w:sz w:val="24"/>
        </w:rPr>
      </w:pPr>
    </w:p>
    <w:p w:rsidR="009763D5" w:rsidRPr="009763D5" w:rsidRDefault="009763D5">
      <w:pPr>
        <w:pStyle w:val="ConsPlusNormal"/>
        <w:jc w:val="right"/>
        <w:rPr>
          <w:sz w:val="24"/>
        </w:rPr>
      </w:pPr>
      <w:r w:rsidRPr="009763D5">
        <w:rPr>
          <w:sz w:val="24"/>
        </w:rPr>
        <w:t>Первый заместитель министра</w:t>
      </w:r>
    </w:p>
    <w:p w:rsidR="009763D5" w:rsidRPr="009763D5" w:rsidRDefault="009763D5">
      <w:pPr>
        <w:pStyle w:val="ConsPlusNormal"/>
        <w:jc w:val="right"/>
        <w:rPr>
          <w:sz w:val="24"/>
        </w:rPr>
      </w:pPr>
      <w:r w:rsidRPr="009763D5">
        <w:rPr>
          <w:sz w:val="24"/>
        </w:rPr>
        <w:t>транспорта и дорожного хозяйства</w:t>
      </w:r>
    </w:p>
    <w:p w:rsidR="009763D5" w:rsidRPr="009763D5" w:rsidRDefault="009763D5">
      <w:pPr>
        <w:pStyle w:val="ConsPlusNormal"/>
        <w:jc w:val="right"/>
        <w:rPr>
          <w:sz w:val="24"/>
        </w:rPr>
      </w:pPr>
      <w:r w:rsidRPr="009763D5">
        <w:rPr>
          <w:sz w:val="24"/>
        </w:rPr>
        <w:t>Краснодарского края</w:t>
      </w:r>
    </w:p>
    <w:p w:rsidR="009763D5" w:rsidRPr="009763D5" w:rsidRDefault="009763D5">
      <w:pPr>
        <w:pStyle w:val="ConsPlusNormal"/>
        <w:jc w:val="right"/>
        <w:rPr>
          <w:sz w:val="24"/>
        </w:rPr>
      </w:pPr>
      <w:r w:rsidRPr="009763D5">
        <w:rPr>
          <w:sz w:val="24"/>
        </w:rPr>
        <w:t>А.Л.ПЕРЕВЕРЗЕВ</w:t>
      </w:r>
    </w:p>
    <w:p w:rsidR="009763D5" w:rsidRPr="009763D5" w:rsidRDefault="009763D5">
      <w:pPr>
        <w:pStyle w:val="ConsPlusNormal"/>
        <w:jc w:val="both"/>
        <w:rPr>
          <w:sz w:val="24"/>
        </w:rPr>
      </w:pPr>
    </w:p>
    <w:p w:rsidR="009763D5" w:rsidRPr="009763D5" w:rsidRDefault="009763D5">
      <w:pPr>
        <w:pStyle w:val="ConsPlusNormal"/>
        <w:jc w:val="both"/>
        <w:rPr>
          <w:sz w:val="24"/>
        </w:rPr>
      </w:pPr>
    </w:p>
    <w:p w:rsidR="009763D5" w:rsidRDefault="009763D5">
      <w:pPr>
        <w:pStyle w:val="ConsPlusNormal"/>
        <w:pBdr>
          <w:bottom w:val="single" w:sz="6" w:space="0" w:color="auto"/>
        </w:pBdr>
        <w:spacing w:before="100" w:after="100"/>
        <w:jc w:val="both"/>
        <w:rPr>
          <w:sz w:val="2"/>
          <w:szCs w:val="2"/>
        </w:rPr>
      </w:pPr>
    </w:p>
    <w:p w:rsidR="000F34D9" w:rsidRPr="009763D5" w:rsidRDefault="000F34D9">
      <w:pPr>
        <w:rPr>
          <w:sz w:val="24"/>
        </w:rPr>
      </w:pPr>
    </w:p>
    <w:sectPr w:rsidR="000F34D9" w:rsidRPr="009763D5" w:rsidSect="0090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D5"/>
    <w:rsid w:val="000D7F0F"/>
    <w:rsid w:val="000F34D9"/>
    <w:rsid w:val="003E3E67"/>
    <w:rsid w:val="009763D5"/>
    <w:rsid w:val="00E4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DEEB2-A61B-481A-83BC-A9812BBE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0F"/>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3D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9763D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9763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80F522C56BA4E4539719439F1B6CD59104B3F41C07032F449C6C071A13122E79F7F7CA283150DCD7793FBD6286EE2746698557E2882ED18AFE70686CC6TEI" TargetMode="External"/><Relationship Id="rId4" Type="http://schemas.openxmlformats.org/officeDocument/2006/relationships/hyperlink" Target="consultantplus://offline/ref=80F522C56BA4E45397195D920D008A9B07BAA81900012C10C93B014D4C42282CB7B7CC7D7214D6D07834E131C4B07E162ECE5AE29532D189CET3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Кристина</dc:creator>
  <cp:keywords/>
  <dc:description/>
  <cp:lastModifiedBy>Смирнова Кристина</cp:lastModifiedBy>
  <cp:revision>1</cp:revision>
  <dcterms:created xsi:type="dcterms:W3CDTF">2023-01-13T08:19:00Z</dcterms:created>
  <dcterms:modified xsi:type="dcterms:W3CDTF">2023-01-13T08:20:00Z</dcterms:modified>
</cp:coreProperties>
</file>